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B1D7D" w14:textId="77777777" w:rsidR="009D2BB7" w:rsidRPr="005966EE" w:rsidRDefault="009D2BB7" w:rsidP="009D2BB7">
      <w:pPr>
        <w:spacing w:after="0"/>
        <w:jc w:val="both"/>
      </w:pPr>
      <w:r w:rsidRPr="005361DC">
        <w:rPr>
          <w:b/>
          <w:sz w:val="28"/>
        </w:rPr>
        <w:t>Příloha č. 5</w:t>
      </w:r>
      <w:r w:rsidRPr="0011167C">
        <w:rPr>
          <w:b/>
          <w:sz w:val="28"/>
          <w:szCs w:val="28"/>
        </w:rPr>
        <w:t xml:space="preserve"> </w:t>
      </w:r>
    </w:p>
    <w:p w14:paraId="58972A9C" w14:textId="77777777" w:rsidR="009D2BB7" w:rsidRPr="005361DC" w:rsidRDefault="009D2BB7" w:rsidP="009D2BB7">
      <w:pPr>
        <w:spacing w:after="0"/>
        <w:jc w:val="both"/>
        <w:rPr>
          <w:b/>
          <w:sz w:val="28"/>
          <w:u w:val="single"/>
        </w:rPr>
      </w:pPr>
    </w:p>
    <w:p w14:paraId="3A4A9995" w14:textId="77777777" w:rsidR="009D2BB7" w:rsidRPr="0011167C" w:rsidRDefault="009D2BB7" w:rsidP="009D2BB7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</w:rPr>
        <w:t>Schéma Interního grantového schématu</w:t>
      </w:r>
      <w:r w:rsidRPr="0011167C">
        <w:rPr>
          <w:b/>
          <w:sz w:val="28"/>
          <w:szCs w:val="28"/>
        </w:rPr>
        <w:t xml:space="preserve"> Návraty (IGN) na Univerzitě Pardubice  </w:t>
      </w:r>
    </w:p>
    <w:p w14:paraId="5AF2CD15" w14:textId="77777777" w:rsidR="009D2BB7" w:rsidRPr="005361DC" w:rsidRDefault="009D2BB7" w:rsidP="009D2BB7">
      <w:pPr>
        <w:spacing w:after="0"/>
        <w:jc w:val="both"/>
        <w:rPr>
          <w:b/>
          <w:sz w:val="28"/>
          <w:u w:val="single"/>
        </w:rPr>
      </w:pPr>
    </w:p>
    <w:p w14:paraId="2FB2844F" w14:textId="77777777" w:rsidR="009D2BB7" w:rsidRPr="005361DC" w:rsidRDefault="009D2BB7" w:rsidP="009D2BB7">
      <w:pPr>
        <w:spacing w:after="0"/>
        <w:jc w:val="both"/>
      </w:pPr>
    </w:p>
    <w:p w14:paraId="6E8A90D4" w14:textId="77777777" w:rsidR="009D2BB7" w:rsidRDefault="009D2BB7" w:rsidP="009D2BB7">
      <w:pPr>
        <w:spacing w:after="0"/>
        <w:jc w:val="both"/>
      </w:pPr>
      <w:r>
        <w:t xml:space="preserve">Pro lepší srozumitelnost textu uvádíme seznam používaných zkratek. </w:t>
      </w:r>
    </w:p>
    <w:tbl>
      <w:tblPr>
        <w:tblW w:w="9001" w:type="dxa"/>
        <w:tblInd w:w="60" w:type="dxa"/>
        <w:tblLayout w:type="fixed"/>
        <w:tblLook w:val="01E0" w:firstRow="1" w:lastRow="1" w:firstColumn="1" w:lastColumn="1" w:noHBand="0" w:noVBand="0"/>
      </w:tblPr>
      <w:tblGrid>
        <w:gridCol w:w="2250"/>
        <w:gridCol w:w="6751"/>
      </w:tblGrid>
      <w:tr w:rsidR="009D2BB7" w14:paraId="01C8BCD8" w14:textId="77777777" w:rsidTr="00566206">
        <w:trPr>
          <w:trHeight w:val="255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173271"/>
            <w:tcMar>
              <w:left w:w="57" w:type="dxa"/>
              <w:right w:w="28" w:type="dxa"/>
            </w:tcMar>
          </w:tcPr>
          <w:p w14:paraId="54E315D1" w14:textId="77777777" w:rsidR="009D2BB7" w:rsidRPr="005361DC" w:rsidRDefault="009D2BB7" w:rsidP="00566206">
            <w:pPr>
              <w:spacing w:before="60" w:after="60"/>
              <w:jc w:val="both"/>
              <w:rPr>
                <w:b/>
                <w:color w:val="FFFFFF" w:themeColor="background1"/>
              </w:rPr>
            </w:pPr>
            <w:r w:rsidRPr="005361DC">
              <w:rPr>
                <w:rFonts w:ascii="Calibri" w:hAnsi="Calibri"/>
                <w:b/>
                <w:color w:val="FFFFFF" w:themeColor="background1"/>
              </w:rPr>
              <w:t>Zkratka</w:t>
            </w:r>
          </w:p>
        </w:tc>
        <w:tc>
          <w:tcPr>
            <w:tcW w:w="6751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173271"/>
            <w:tcMar>
              <w:left w:w="57" w:type="dxa"/>
              <w:right w:w="28" w:type="dxa"/>
            </w:tcMar>
          </w:tcPr>
          <w:p w14:paraId="26C8D60F" w14:textId="77777777" w:rsidR="009D2BB7" w:rsidRPr="005361DC" w:rsidRDefault="009D2BB7" w:rsidP="00566206">
            <w:pPr>
              <w:spacing w:before="60" w:after="60"/>
              <w:jc w:val="both"/>
              <w:rPr>
                <w:b/>
                <w:color w:val="FFFFFF" w:themeColor="background1"/>
              </w:rPr>
            </w:pPr>
            <w:r w:rsidRPr="005361DC">
              <w:rPr>
                <w:rFonts w:ascii="Calibri" w:hAnsi="Calibri"/>
                <w:b/>
                <w:color w:val="FFFFFF" w:themeColor="background1"/>
              </w:rPr>
              <w:t>Vysvětlení</w:t>
            </w:r>
          </w:p>
        </w:tc>
      </w:tr>
      <w:tr w:rsidR="009D2BB7" w14:paraId="250EBF77" w14:textId="77777777" w:rsidTr="00566206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</w:tcPr>
          <w:p w14:paraId="0D015136" w14:textId="77777777" w:rsidR="009D2BB7" w:rsidRPr="005966EE" w:rsidRDefault="009D2BB7" w:rsidP="00566206">
            <w:pPr>
              <w:spacing w:before="60" w:after="60"/>
              <w:jc w:val="both"/>
            </w:pPr>
            <w:r w:rsidRPr="005361DC">
              <w:rPr>
                <w:rFonts w:ascii="Calibri" w:hAnsi="Calibri"/>
              </w:rPr>
              <w:t>CV</w:t>
            </w:r>
          </w:p>
        </w:tc>
        <w:tc>
          <w:tcPr>
            <w:tcW w:w="67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14:paraId="06953494" w14:textId="77777777" w:rsidR="009D2BB7" w:rsidRPr="005966EE" w:rsidRDefault="009D2BB7" w:rsidP="00566206">
            <w:pPr>
              <w:spacing w:before="60" w:after="60"/>
              <w:jc w:val="both"/>
            </w:pPr>
            <w:r w:rsidRPr="005361DC">
              <w:rPr>
                <w:rFonts w:ascii="Calibri" w:hAnsi="Calibri"/>
              </w:rPr>
              <w:t>životopis</w:t>
            </w:r>
          </w:p>
        </w:tc>
      </w:tr>
      <w:tr w:rsidR="009D2BB7" w14:paraId="454C3828" w14:textId="77777777" w:rsidTr="00566206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</w:tcPr>
          <w:p w14:paraId="41D3FB2B" w14:textId="77777777" w:rsidR="009D2BB7" w:rsidRPr="005966EE" w:rsidRDefault="009D2BB7" w:rsidP="00566206">
            <w:pPr>
              <w:spacing w:before="60" w:after="60"/>
              <w:jc w:val="both"/>
            </w:pPr>
            <w:r w:rsidRPr="005361DC">
              <w:rPr>
                <w:rFonts w:ascii="Calibri" w:hAnsi="Calibri"/>
              </w:rPr>
              <w:t>FTE</w:t>
            </w:r>
          </w:p>
        </w:tc>
        <w:tc>
          <w:tcPr>
            <w:tcW w:w="67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14:paraId="7C5789BE" w14:textId="77777777" w:rsidR="009D2BB7" w:rsidRPr="005966EE" w:rsidRDefault="009D2BB7" w:rsidP="00566206">
            <w:pPr>
              <w:spacing w:before="60" w:after="60"/>
              <w:jc w:val="both"/>
            </w:pPr>
            <w:r w:rsidRPr="005361DC">
              <w:rPr>
                <w:rFonts w:ascii="Calibri" w:hAnsi="Calibri"/>
              </w:rPr>
              <w:t xml:space="preserve">Full Time </w:t>
            </w:r>
            <w:proofErr w:type="spellStart"/>
            <w:r w:rsidRPr="005361DC">
              <w:rPr>
                <w:rFonts w:ascii="Calibri" w:hAnsi="Calibri"/>
              </w:rPr>
              <w:t>Equivalent</w:t>
            </w:r>
            <w:proofErr w:type="spellEnd"/>
            <w:r w:rsidRPr="005361DC">
              <w:rPr>
                <w:rFonts w:ascii="Calibri" w:hAnsi="Calibri"/>
              </w:rPr>
              <w:t>; jednotka vyjadřující míru zapojení pracovníka přepočtená na 100 % úvazek</w:t>
            </w:r>
          </w:p>
        </w:tc>
      </w:tr>
      <w:tr w:rsidR="009D2BB7" w14:paraId="147D3618" w14:textId="77777777" w:rsidTr="00566206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</w:tcPr>
          <w:p w14:paraId="1813335F" w14:textId="77777777" w:rsidR="009D2BB7" w:rsidRPr="005966EE" w:rsidRDefault="009D2BB7" w:rsidP="00566206">
            <w:pPr>
              <w:spacing w:before="60" w:after="60"/>
              <w:jc w:val="both"/>
            </w:pPr>
            <w:r w:rsidRPr="005361DC">
              <w:rPr>
                <w:rFonts w:ascii="Calibri" w:hAnsi="Calibri"/>
              </w:rPr>
              <w:t>IGN</w:t>
            </w:r>
          </w:p>
        </w:tc>
        <w:tc>
          <w:tcPr>
            <w:tcW w:w="67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14:paraId="33A67903" w14:textId="77777777" w:rsidR="009D2BB7" w:rsidRPr="005966EE" w:rsidRDefault="009D2BB7" w:rsidP="00566206">
            <w:pPr>
              <w:spacing w:before="60" w:after="60"/>
              <w:jc w:val="both"/>
            </w:pPr>
            <w:r w:rsidRPr="005361DC">
              <w:rPr>
                <w:rFonts w:ascii="Calibri" w:hAnsi="Calibri"/>
              </w:rPr>
              <w:t>Interní grantové schéma</w:t>
            </w:r>
            <w:r w:rsidRPr="679D2123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D2BB7" w14:paraId="0E31F537" w14:textId="77777777" w:rsidTr="00566206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</w:tcPr>
          <w:p w14:paraId="2290ED92" w14:textId="77777777" w:rsidR="009D2BB7" w:rsidRPr="005966EE" w:rsidRDefault="009D2BB7" w:rsidP="00566206">
            <w:pPr>
              <w:spacing w:before="60" w:after="60"/>
              <w:jc w:val="both"/>
            </w:pPr>
            <w:r w:rsidRPr="005361DC">
              <w:rPr>
                <w:rFonts w:ascii="Calibri" w:hAnsi="Calibri"/>
              </w:rPr>
              <w:t>KP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7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14:paraId="2CF6AC05" w14:textId="77777777" w:rsidR="009D2BB7" w:rsidRPr="005966EE" w:rsidRDefault="009D2BB7" w:rsidP="00566206">
            <w:pPr>
              <w:spacing w:before="60" w:after="60"/>
              <w:jc w:val="both"/>
            </w:pPr>
            <w:r w:rsidRPr="005361DC">
              <w:rPr>
                <w:rFonts w:ascii="Calibri" w:hAnsi="Calibri"/>
              </w:rPr>
              <w:t>Kariérní přestávka</w:t>
            </w:r>
          </w:p>
        </w:tc>
      </w:tr>
      <w:tr w:rsidR="009D2BB7" w14:paraId="63774015" w14:textId="77777777" w:rsidTr="00566206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</w:tcPr>
          <w:p w14:paraId="2D98F7B4" w14:textId="77777777" w:rsidR="009D2BB7" w:rsidRPr="005966EE" w:rsidRDefault="009D2BB7" w:rsidP="00566206">
            <w:pPr>
              <w:spacing w:before="60" w:after="60"/>
              <w:jc w:val="both"/>
            </w:pPr>
            <w:r w:rsidRPr="005361DC">
              <w:rPr>
                <w:rFonts w:ascii="Calibri" w:hAnsi="Calibri"/>
              </w:rPr>
              <w:t>NG</w:t>
            </w:r>
          </w:p>
        </w:tc>
        <w:tc>
          <w:tcPr>
            <w:tcW w:w="67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14:paraId="60637B1F" w14:textId="77777777" w:rsidR="009D2BB7" w:rsidRPr="005966EE" w:rsidRDefault="009D2BB7" w:rsidP="00566206">
            <w:pPr>
              <w:spacing w:before="60" w:after="60"/>
              <w:jc w:val="both"/>
            </w:pPr>
            <w:r w:rsidRPr="005361DC">
              <w:rPr>
                <w:rFonts w:ascii="Calibri" w:hAnsi="Calibri"/>
              </w:rPr>
              <w:t>Návratový grant</w:t>
            </w:r>
          </w:p>
        </w:tc>
      </w:tr>
      <w:tr w:rsidR="009D2BB7" w14:paraId="327EA2D9" w14:textId="77777777" w:rsidTr="00566206">
        <w:trPr>
          <w:trHeight w:val="300"/>
        </w:trPr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</w:tcPr>
          <w:p w14:paraId="70E24E14" w14:textId="77777777" w:rsidR="009D2BB7" w:rsidRPr="005966EE" w:rsidRDefault="009D2BB7" w:rsidP="00566206">
            <w:pPr>
              <w:jc w:val="both"/>
            </w:pPr>
            <w:r w:rsidRPr="005361DC">
              <w:rPr>
                <w:rFonts w:ascii="Calibri" w:hAnsi="Calibri"/>
              </w:rPr>
              <w:t>UPCE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7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  <w:vAlign w:val="center"/>
          </w:tcPr>
          <w:p w14:paraId="34DA370C" w14:textId="77777777" w:rsidR="009D2BB7" w:rsidRPr="005966EE" w:rsidRDefault="009D2BB7" w:rsidP="00566206">
            <w:pPr>
              <w:jc w:val="both"/>
            </w:pPr>
            <w:r w:rsidRPr="005361DC">
              <w:rPr>
                <w:rFonts w:ascii="Calibri" w:hAnsi="Calibri"/>
              </w:rPr>
              <w:t>Univerzita Pardubice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D2BB7" w14:paraId="365DDE83" w14:textId="77777777" w:rsidTr="00566206">
        <w:trPr>
          <w:trHeight w:val="300"/>
        </w:trPr>
        <w:tc>
          <w:tcPr>
            <w:tcW w:w="900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57" w:type="dxa"/>
              <w:right w:w="28" w:type="dxa"/>
            </w:tcMar>
          </w:tcPr>
          <w:p w14:paraId="3F3A305B" w14:textId="77777777" w:rsidR="009D2BB7" w:rsidRPr="005966EE" w:rsidRDefault="009D2BB7" w:rsidP="00566206">
            <w:pPr>
              <w:jc w:val="both"/>
            </w:pPr>
            <w:r w:rsidRPr="005361DC">
              <w:rPr>
                <w:rFonts w:ascii="Calibri" w:hAnsi="Calibri"/>
              </w:rPr>
              <w:t>Označením osob v mužském rodě (např. student, výzkumník, akademický pracovník apod.) se v rámci dokumentu rozumí osoby bez ohledu na jejich genderovou identitu.</w:t>
            </w:r>
            <w:r w:rsidRPr="00F97CBC"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4A2E1E0F" w14:textId="77777777" w:rsidR="009D2BB7" w:rsidRPr="005361DC" w:rsidRDefault="009D2BB7" w:rsidP="009D2BB7">
      <w:pPr>
        <w:spacing w:after="0"/>
        <w:jc w:val="both"/>
      </w:pPr>
    </w:p>
    <w:p w14:paraId="6643F073" w14:textId="77777777" w:rsidR="009D2BB7" w:rsidRPr="005966EE" w:rsidRDefault="009D2BB7" w:rsidP="009D2BB7">
      <w:pPr>
        <w:spacing w:after="100" w:afterAutospacing="1"/>
        <w:jc w:val="both"/>
      </w:pPr>
      <w:r w:rsidRPr="005361DC">
        <w:rPr>
          <w:b/>
          <w:sz w:val="28"/>
        </w:rPr>
        <w:t>Řízení, proces podávání, hodnocení a výběru návratových grantů</w:t>
      </w:r>
      <w:r w:rsidRPr="1925DA2A">
        <w:rPr>
          <w:b/>
          <w:bCs/>
          <w:sz w:val="28"/>
          <w:szCs w:val="28"/>
        </w:rPr>
        <w:t xml:space="preserve"> </w:t>
      </w:r>
    </w:p>
    <w:p w14:paraId="576C6529" w14:textId="77777777" w:rsidR="009D2BB7" w:rsidRPr="005966EE" w:rsidRDefault="009D2BB7" w:rsidP="009D2BB7">
      <w:pPr>
        <w:spacing w:after="60"/>
        <w:jc w:val="both"/>
      </w:pPr>
      <w:r w:rsidRPr="00833BA8">
        <w:rPr>
          <w:b/>
          <w:bCs/>
          <w:i/>
          <w:iCs/>
          <w:sz w:val="28"/>
          <w:szCs w:val="28"/>
        </w:rPr>
        <w:t xml:space="preserve">A. </w:t>
      </w:r>
      <w:r w:rsidRPr="005361DC">
        <w:rPr>
          <w:b/>
          <w:i/>
          <w:sz w:val="28"/>
        </w:rPr>
        <w:t>Obecné nastavení schématu</w:t>
      </w:r>
      <w:r w:rsidRPr="00833BA8">
        <w:rPr>
          <w:b/>
          <w:bCs/>
          <w:i/>
          <w:iCs/>
          <w:sz w:val="28"/>
          <w:szCs w:val="28"/>
        </w:rPr>
        <w:t xml:space="preserve"> </w:t>
      </w:r>
    </w:p>
    <w:p w14:paraId="7471B99F" w14:textId="77777777" w:rsidR="009D2BB7" w:rsidRDefault="009D2BB7" w:rsidP="009D2BB7">
      <w:pPr>
        <w:numPr>
          <w:ilvl w:val="0"/>
          <w:numId w:val="10"/>
        </w:numPr>
        <w:spacing w:after="0"/>
        <w:jc w:val="both"/>
      </w:pPr>
      <w:r>
        <w:t xml:space="preserve">Žádosti o návratový grant musí být souladu s pravidly veřejné podpory, </w:t>
      </w:r>
      <w:r w:rsidRPr="00532689">
        <w:t>principy prosazování rovných příležitostí a udržitelného rozvoje</w:t>
      </w:r>
      <w:r>
        <w:t>.</w:t>
      </w:r>
    </w:p>
    <w:p w14:paraId="49EAFFE6" w14:textId="77777777" w:rsidR="009D2BB7" w:rsidRDefault="009D2BB7" w:rsidP="009D2BB7">
      <w:pPr>
        <w:numPr>
          <w:ilvl w:val="0"/>
          <w:numId w:val="10"/>
        </w:numPr>
        <w:spacing w:after="0"/>
        <w:jc w:val="both"/>
      </w:pPr>
    </w:p>
    <w:p w14:paraId="5767ED33" w14:textId="77777777" w:rsidR="009D2BB7" w:rsidRPr="0066298A" w:rsidRDefault="009D2BB7" w:rsidP="009D2BB7">
      <w:pPr>
        <w:numPr>
          <w:ilvl w:val="0"/>
          <w:numId w:val="10"/>
        </w:numPr>
        <w:spacing w:after="0"/>
        <w:jc w:val="both"/>
      </w:pPr>
      <w:r w:rsidRPr="005361DC">
        <w:rPr>
          <w:rFonts w:ascii="Calibri" w:hAnsi="Calibri"/>
          <w:color w:val="000000" w:themeColor="text1"/>
        </w:rPr>
        <w:t>Povinnou p</w:t>
      </w:r>
      <w:r w:rsidRPr="005361DC">
        <w:rPr>
          <w:color w:val="000000" w:themeColor="text1"/>
        </w:rPr>
        <w:t xml:space="preserve">odmínkou financování návratového grantu je </w:t>
      </w:r>
      <w:r w:rsidRPr="005361DC">
        <w:rPr>
          <w:b/>
          <w:sz w:val="24"/>
        </w:rPr>
        <w:t>uplatňování principů otevřené vědy</w:t>
      </w:r>
      <w:r>
        <w:rPr>
          <w:b/>
          <w:sz w:val="24"/>
          <w:szCs w:val="24"/>
        </w:rPr>
        <w:t>,</w:t>
      </w:r>
      <w:r w:rsidRPr="005361DC">
        <w:rPr>
          <w:color w:val="000000" w:themeColor="text1"/>
        </w:rPr>
        <w:t xml:space="preserve"> tj.</w:t>
      </w:r>
      <w:r w:rsidRPr="6167F831">
        <w:rPr>
          <w:color w:val="000000" w:themeColor="text1"/>
        </w:rPr>
        <w:t xml:space="preserve"> </w:t>
      </w:r>
    </w:p>
    <w:p w14:paraId="4903A4C7" w14:textId="77777777" w:rsidR="009D2BB7" w:rsidRPr="005361DC" w:rsidRDefault="009D2BB7" w:rsidP="009D2BB7">
      <w:pPr>
        <w:numPr>
          <w:ilvl w:val="0"/>
          <w:numId w:val="10"/>
        </w:numPr>
        <w:spacing w:after="0"/>
        <w:jc w:val="both"/>
        <w:rPr>
          <w:rFonts w:ascii="Calibri" w:hAnsi="Calibri"/>
          <w:color w:val="000000" w:themeColor="text1"/>
        </w:rPr>
      </w:pPr>
      <w:r w:rsidRPr="00384E9A">
        <w:rPr>
          <w:rFonts w:ascii="Calibri" w:eastAsia="Calibri" w:hAnsi="Calibri" w:cs="Calibri"/>
          <w:b/>
          <w:bCs/>
          <w:color w:val="000000" w:themeColor="text1"/>
        </w:rPr>
        <w:t>a) zajištění</w:t>
      </w:r>
      <w:r w:rsidRPr="005361DC">
        <w:rPr>
          <w:rFonts w:ascii="Calibri" w:hAnsi="Calibri"/>
          <w:b/>
          <w:color w:val="000000" w:themeColor="text1"/>
        </w:rPr>
        <w:t xml:space="preserve"> otevřeného</w:t>
      </w:r>
      <w:r w:rsidRPr="005361DC">
        <w:rPr>
          <w:b/>
          <w:color w:val="000000" w:themeColor="text1"/>
        </w:rPr>
        <w:t xml:space="preserve"> přístupu k recenzovaným vědeckým publikacím</w:t>
      </w:r>
      <w:r w:rsidRPr="005361DC">
        <w:rPr>
          <w:color w:val="000000" w:themeColor="text1"/>
        </w:rPr>
        <w:t>, které jsou výsledkem výzkumu financovaného v rámci projektu</w:t>
      </w:r>
      <w:r w:rsidRPr="00EF150F">
        <w:rPr>
          <w:rFonts w:ascii="Calibri" w:eastAsia="Calibri" w:hAnsi="Calibri" w:cs="Calibri"/>
          <w:color w:val="000000" w:themeColor="text1"/>
        </w:rPr>
        <w:t xml:space="preserve">, </w:t>
      </w:r>
      <w:r>
        <w:rPr>
          <w:rFonts w:ascii="Calibri" w:eastAsia="Calibri" w:hAnsi="Calibri" w:cs="Calibri"/>
          <w:color w:val="000000" w:themeColor="text1"/>
        </w:rPr>
        <w:t xml:space="preserve">což znamená: </w:t>
      </w:r>
    </w:p>
    <w:p w14:paraId="2BD54BAC" w14:textId="77777777" w:rsidR="009D2BB7" w:rsidRDefault="009D2BB7" w:rsidP="009D2BB7">
      <w:pPr>
        <w:numPr>
          <w:ilvl w:val="0"/>
          <w:numId w:val="10"/>
        </w:numPr>
        <w:spacing w:after="0"/>
        <w:jc w:val="both"/>
        <w:rPr>
          <w:rFonts w:ascii="Calibri" w:eastAsia="Calibri" w:hAnsi="Calibri" w:cs="Calibri"/>
          <w:color w:val="000000" w:themeColor="text1"/>
        </w:rPr>
      </w:pPr>
    </w:p>
    <w:p w14:paraId="30C4D61C" w14:textId="77777777" w:rsidR="009D2BB7" w:rsidRPr="00A32E10" w:rsidRDefault="009D2BB7" w:rsidP="009D2BB7">
      <w:pPr>
        <w:numPr>
          <w:ilvl w:val="0"/>
          <w:numId w:val="26"/>
        </w:numPr>
        <w:spacing w:after="0"/>
        <w:ind w:left="426" w:hanging="284"/>
        <w:jc w:val="both"/>
      </w:pPr>
      <w:r w:rsidRPr="00A32E10">
        <w:t xml:space="preserve">uložení strojově čitelné elektronické finální vydavatelské verze nebo konečné verze recenzovaného rukopisu přijatého ke zveřejnění (tj. ve verzi po zapracování připomínek vzešlých z recenzního řízení) do důvěryhodného </w:t>
      </w:r>
      <w:proofErr w:type="spellStart"/>
      <w:r w:rsidRPr="00A32E10">
        <w:t>repozitáře</w:t>
      </w:r>
      <w:proofErr w:type="spellEnd"/>
      <w:r w:rsidRPr="00A32E10">
        <w:t xml:space="preserve"> bez zbytečného odkladu po dni publikování; </w:t>
      </w:r>
    </w:p>
    <w:p w14:paraId="0A56B4BC" w14:textId="77777777" w:rsidR="009D2BB7" w:rsidRPr="00A32E10" w:rsidRDefault="009D2BB7" w:rsidP="009D2BB7">
      <w:pPr>
        <w:numPr>
          <w:ilvl w:val="0"/>
          <w:numId w:val="26"/>
        </w:numPr>
        <w:spacing w:after="0"/>
        <w:ind w:left="426" w:hanging="284"/>
        <w:jc w:val="both"/>
      </w:pPr>
      <w:r w:rsidRPr="00A32E10">
        <w:t xml:space="preserve">okamžitý otevřený přístup (tj. bez časového embarga, bezplatný, trvalý a neomezený) k uložené publikaci s možností dalšího opakovaného využití za podmínek poslední dostupné verze veřejné licence </w:t>
      </w:r>
      <w:proofErr w:type="spellStart"/>
      <w:r w:rsidRPr="00A32E10">
        <w:t>Creative</w:t>
      </w:r>
      <w:proofErr w:type="spellEnd"/>
      <w:r w:rsidRPr="00A32E10">
        <w:t xml:space="preserve"> </w:t>
      </w:r>
      <w:proofErr w:type="spellStart"/>
      <w:r w:rsidRPr="00A32E10">
        <w:t>Commons</w:t>
      </w:r>
      <w:proofErr w:type="spellEnd"/>
      <w:r w:rsidRPr="00A32E10">
        <w:t xml:space="preserve"> </w:t>
      </w:r>
      <w:proofErr w:type="spellStart"/>
      <w:r w:rsidRPr="00A32E10">
        <w:t>Attribution</w:t>
      </w:r>
      <w:proofErr w:type="spellEnd"/>
      <w:r w:rsidRPr="00A32E10">
        <w:t xml:space="preserve"> International (CC BY 4.0); monografie a jiné dlouhé textové formáty mohou být zpřístupněny za podmínek veřejné licence vylučující úpravu publikace či její komerční užití (např. CC BY-NC 4.0, CC BY-ND 4.0, CC BY-NC-ND 4.0); </w:t>
      </w:r>
    </w:p>
    <w:p w14:paraId="3B604B7E" w14:textId="77777777" w:rsidR="009D2BB7" w:rsidRPr="00A32E10" w:rsidRDefault="009D2BB7" w:rsidP="009D2BB7">
      <w:pPr>
        <w:numPr>
          <w:ilvl w:val="0"/>
          <w:numId w:val="26"/>
        </w:numPr>
        <w:spacing w:after="0"/>
        <w:ind w:left="426" w:hanging="284"/>
        <w:jc w:val="both"/>
      </w:pPr>
      <w:r w:rsidRPr="00A32E10">
        <w:lastRenderedPageBreak/>
        <w:t xml:space="preserve">poskytnutí informací (reference) o jakémkoli dalším výstupu výzkumu nebo nástrojích potřebných k ověření závěrů recenzované publikace jako součást záznamu (metadat) publikace v důvěryhodném </w:t>
      </w:r>
      <w:proofErr w:type="spellStart"/>
      <w:r w:rsidRPr="00A32E10">
        <w:t>repozitáři</w:t>
      </w:r>
      <w:proofErr w:type="spellEnd"/>
      <w:r w:rsidRPr="00A32E10">
        <w:t>;</w:t>
      </w:r>
    </w:p>
    <w:p w14:paraId="783CE747" w14:textId="77777777" w:rsidR="009D2BB7" w:rsidRPr="00A32E10" w:rsidRDefault="009D2BB7" w:rsidP="009D2BB7">
      <w:pPr>
        <w:numPr>
          <w:ilvl w:val="0"/>
          <w:numId w:val="26"/>
        </w:numPr>
        <w:spacing w:after="0"/>
        <w:ind w:left="426" w:hanging="284"/>
        <w:jc w:val="both"/>
      </w:pPr>
      <w:r w:rsidRPr="00A32E10">
        <w:t xml:space="preserve"> Příjemce (nebo autoři) je povinen uchovat si k publikaci autorská majetková práva v takovém rozsahu, aby bylo možné stanoveným povinnostem vyhovět </w:t>
      </w:r>
    </w:p>
    <w:p w14:paraId="53818C12" w14:textId="77777777" w:rsidR="009D2BB7" w:rsidRPr="00A32E10" w:rsidRDefault="009D2BB7" w:rsidP="009D2BB7">
      <w:pPr>
        <w:numPr>
          <w:ilvl w:val="0"/>
          <w:numId w:val="26"/>
        </w:numPr>
        <w:spacing w:after="0"/>
        <w:ind w:left="426" w:hanging="284"/>
        <w:jc w:val="both"/>
      </w:pPr>
      <w:r w:rsidRPr="00A32E10">
        <w:t xml:space="preserve">Metadata uložených publikací v </w:t>
      </w:r>
      <w:proofErr w:type="spellStart"/>
      <w:r w:rsidRPr="00A32E10">
        <w:t>repozitáři</w:t>
      </w:r>
      <w:proofErr w:type="spellEnd"/>
      <w:r w:rsidRPr="00A32E10">
        <w:t xml:space="preserve"> musí být veřejně dostupná a strojově čitelná, aby metadata byla v souladu s FAIR principy a </w:t>
      </w:r>
      <w:hyperlink r:id="rId11" w:history="1">
        <w:r w:rsidRPr="00A32E10">
          <w:t>Obecným doporučením metadatového popisu</w:t>
        </w:r>
      </w:hyperlink>
      <w:r w:rsidRPr="00A32E10">
        <w:t>.</w:t>
      </w:r>
    </w:p>
    <w:p w14:paraId="2BE7835B" w14:textId="77777777" w:rsidR="009D2BB7" w:rsidRPr="00005A67" w:rsidRDefault="009D2BB7" w:rsidP="009D2BB7">
      <w:pPr>
        <w:numPr>
          <w:ilvl w:val="0"/>
          <w:numId w:val="10"/>
        </w:numPr>
        <w:spacing w:after="0"/>
        <w:ind w:left="426"/>
        <w:jc w:val="both"/>
        <w:rPr>
          <w:rFonts w:ascii="Calibri" w:eastAsia="Calibri" w:hAnsi="Calibri" w:cs="Calibri"/>
          <w:color w:val="000000" w:themeColor="text1"/>
          <w:highlight w:val="yellow"/>
        </w:rPr>
      </w:pPr>
    </w:p>
    <w:p w14:paraId="6BA6F45A" w14:textId="77777777" w:rsidR="009D2BB7" w:rsidRPr="00035CE5" w:rsidRDefault="009D2BB7" w:rsidP="009D2BB7">
      <w:pPr>
        <w:numPr>
          <w:ilvl w:val="0"/>
          <w:numId w:val="10"/>
        </w:numPr>
        <w:spacing w:after="0"/>
        <w:jc w:val="both"/>
      </w:pPr>
      <w:r w:rsidRPr="001B6F2A">
        <w:rPr>
          <w:rFonts w:ascii="Calibri" w:eastAsia="Calibri" w:hAnsi="Calibri" w:cs="Calibri"/>
          <w:b/>
          <w:bCs/>
          <w:color w:val="000000" w:themeColor="text1"/>
        </w:rPr>
        <w:t xml:space="preserve"> b)</w:t>
      </w:r>
      <w:r w:rsidRPr="001B6F2A">
        <w:rPr>
          <w:rFonts w:ascii="Calibri" w:eastAsia="Calibri" w:hAnsi="Calibri" w:cs="Calibri"/>
          <w:color w:val="000000" w:themeColor="text1"/>
        </w:rPr>
        <w:t xml:space="preserve"> </w:t>
      </w:r>
      <w:r w:rsidRPr="001B6F2A">
        <w:rPr>
          <w:rFonts w:ascii="Calibri" w:eastAsia="Calibri" w:hAnsi="Calibri" w:cs="Calibri"/>
          <w:b/>
          <w:bCs/>
          <w:color w:val="000000" w:themeColor="text1"/>
        </w:rPr>
        <w:t>dodržování FAIR principů při správě výzkumných dat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, </w:t>
      </w:r>
      <w:r w:rsidRPr="00383E96">
        <w:rPr>
          <w:rFonts w:ascii="Calibri" w:eastAsia="Calibri" w:hAnsi="Calibri" w:cs="Calibri"/>
          <w:color w:val="000000" w:themeColor="text1"/>
        </w:rPr>
        <w:t xml:space="preserve">což </w:t>
      </w:r>
      <w:r w:rsidRPr="007D4C1F">
        <w:rPr>
          <w:rFonts w:ascii="Calibri" w:eastAsia="Calibri" w:hAnsi="Calibri" w:cs="Calibri"/>
          <w:color w:val="000000" w:themeColor="text1"/>
        </w:rPr>
        <w:t xml:space="preserve">znamená </w:t>
      </w:r>
    </w:p>
    <w:p w14:paraId="7EF906AB" w14:textId="77777777" w:rsidR="009D2BB7" w:rsidRPr="00DF2604" w:rsidRDefault="009D2BB7" w:rsidP="009D2BB7">
      <w:pPr>
        <w:numPr>
          <w:ilvl w:val="0"/>
          <w:numId w:val="26"/>
        </w:numPr>
        <w:spacing w:after="0"/>
        <w:ind w:left="426" w:hanging="284"/>
        <w:jc w:val="both"/>
      </w:pPr>
      <w:r w:rsidRPr="00DF2604">
        <w:t>vypracování Plánu správy dat v souladu s FAIR principy a jeho pravidelnou aktualizaci. Plán správy dat předkládá řešitel návratového grantu k věcnému posouzení univerzitnímu správci IGN, prvně po 6 měsících od zahájení fyzické realizace návratového grantu, a dále jej aktualizuje a předkládá univerzitnímu správci IGN dle potřeby;</w:t>
      </w:r>
    </w:p>
    <w:p w14:paraId="3281D691" w14:textId="77777777" w:rsidR="009D2BB7" w:rsidRPr="00DF2604" w:rsidRDefault="009D2BB7" w:rsidP="009D2BB7">
      <w:pPr>
        <w:numPr>
          <w:ilvl w:val="0"/>
          <w:numId w:val="26"/>
        </w:numPr>
        <w:spacing w:after="0"/>
        <w:ind w:left="426" w:hanging="284"/>
        <w:jc w:val="both"/>
      </w:pPr>
      <w:r w:rsidRPr="00DF2604">
        <w:t xml:space="preserve">uložení výzkumných dat, zejména těch spjatých s vědeckou recenzovanou publikací, co nejdříve do důvěryhodného </w:t>
      </w:r>
      <w:proofErr w:type="spellStart"/>
      <w:r w:rsidRPr="00DF2604">
        <w:t>repozitáře</w:t>
      </w:r>
      <w:proofErr w:type="spellEnd"/>
      <w:r w:rsidRPr="00DF2604">
        <w:t xml:space="preserve"> dle Plánu správy dat; </w:t>
      </w:r>
    </w:p>
    <w:p w14:paraId="3A1149AD" w14:textId="77777777" w:rsidR="009D2BB7" w:rsidRPr="00DF2604" w:rsidRDefault="009D2BB7" w:rsidP="009D2BB7">
      <w:pPr>
        <w:numPr>
          <w:ilvl w:val="0"/>
          <w:numId w:val="26"/>
        </w:numPr>
        <w:spacing w:after="0"/>
        <w:ind w:left="426" w:hanging="284"/>
        <w:jc w:val="both"/>
      </w:pPr>
      <w:r w:rsidRPr="00DF2604">
        <w:t xml:space="preserve">zajištění otevřeného přístupu k výzkumným datům uloženým v </w:t>
      </w:r>
      <w:proofErr w:type="spellStart"/>
      <w:r w:rsidRPr="00DF2604">
        <w:t>repozitáři</w:t>
      </w:r>
      <w:proofErr w:type="spellEnd"/>
      <w:r w:rsidRPr="00DF2604">
        <w:t xml:space="preserve">, v souladu s Plánem správy dat, nejlépe za podmínek poslední dostupné verze veřejné licence </w:t>
      </w:r>
      <w:proofErr w:type="spellStart"/>
      <w:r w:rsidRPr="00DF2604">
        <w:t>Creative</w:t>
      </w:r>
      <w:proofErr w:type="spellEnd"/>
      <w:r w:rsidRPr="00DF2604">
        <w:t xml:space="preserve"> </w:t>
      </w:r>
      <w:proofErr w:type="spellStart"/>
      <w:r w:rsidRPr="00DF2604">
        <w:t>Commons</w:t>
      </w:r>
      <w:proofErr w:type="spellEnd"/>
      <w:r w:rsidRPr="00DF2604">
        <w:t xml:space="preserve"> </w:t>
      </w:r>
      <w:proofErr w:type="spellStart"/>
      <w:r w:rsidRPr="00DF2604">
        <w:t>Attribution</w:t>
      </w:r>
      <w:proofErr w:type="spellEnd"/>
      <w:r w:rsidRPr="00DF2604">
        <w:t xml:space="preserve"> International (CC BY 4.0) nebo jejího ekvivalentu, pokud je to potřeba. Otevřený přístup k datům se řídí zásadou „otevřené jak jen možno, uzavřené jen jak nutno“ s ohledem na soukromí, ochranu osobních údajů, důvěrnost, oprávněné obchodní zájmy a práva duševního vlastnictví třetích stran, bezpečnost státu nebo jiné oprávněné zájmy a jiná oprávněná omezení. Pokud není poskytnut otevřený přístup (k některým nebo všem) datům, musí to být odůvodněno v Plánu správy dat a musí být zajištěn pravidelný přezkum tohoto zdůvodnění; </w:t>
      </w:r>
    </w:p>
    <w:p w14:paraId="444432E3" w14:textId="77777777" w:rsidR="009D2BB7" w:rsidRPr="00DF2604" w:rsidRDefault="009D2BB7" w:rsidP="009D2BB7">
      <w:pPr>
        <w:numPr>
          <w:ilvl w:val="0"/>
          <w:numId w:val="26"/>
        </w:numPr>
        <w:spacing w:after="0"/>
        <w:ind w:left="426" w:hanging="284"/>
        <w:jc w:val="both"/>
      </w:pPr>
      <w:r w:rsidRPr="00DF2604">
        <w:t xml:space="preserve">poskytnutí informací (reference) o jakémkoli dalším výstupu výzkumu nebo nástrojích a instrumentech potřebných k opětovnému využití výzkumných dat nebo k jejich validaci jako součást záznamu (metadat) výzkumných dat v důvěryhodném </w:t>
      </w:r>
      <w:proofErr w:type="spellStart"/>
      <w:r w:rsidRPr="00DF2604">
        <w:t>repozitáři</w:t>
      </w:r>
      <w:proofErr w:type="spellEnd"/>
      <w:r w:rsidRPr="00DF2604">
        <w:t xml:space="preserve"> (pokud se neuplatní oprávněné důvody pro omezení těchto informací). </w:t>
      </w:r>
    </w:p>
    <w:p w14:paraId="0760FB6C" w14:textId="77777777" w:rsidR="009D2BB7" w:rsidRDefault="009D2BB7" w:rsidP="009D2BB7">
      <w:pPr>
        <w:spacing w:after="0"/>
        <w:ind w:left="426"/>
        <w:jc w:val="both"/>
      </w:pPr>
    </w:p>
    <w:p w14:paraId="2E9A0041" w14:textId="77777777" w:rsidR="009D2BB7" w:rsidRDefault="009D2BB7" w:rsidP="009D2BB7">
      <w:pPr>
        <w:numPr>
          <w:ilvl w:val="0"/>
          <w:numId w:val="10"/>
        </w:numPr>
        <w:spacing w:after="0"/>
        <w:jc w:val="both"/>
      </w:pPr>
      <w:r>
        <w:t>Vyloučené aktivity návratových grantů jsou: nová výstavba, stavební činnost; nákupy nemovitých věcí; realizace hospodářských činností ve smyslu nabízení zboží a služeb na trhu, outsourcing aktivit projektu a výuka v rámci studijních</w:t>
      </w:r>
      <w:r w:rsidRPr="005361DC">
        <w:t xml:space="preserve"> </w:t>
      </w:r>
      <w:r>
        <w:t>programů.</w:t>
      </w:r>
    </w:p>
    <w:p w14:paraId="650882EC" w14:textId="77777777" w:rsidR="009D2BB7" w:rsidRPr="005361DC" w:rsidRDefault="009D2BB7" w:rsidP="009D2BB7">
      <w:pPr>
        <w:spacing w:after="0"/>
        <w:ind w:left="142"/>
        <w:jc w:val="both"/>
      </w:pPr>
    </w:p>
    <w:p w14:paraId="12937240" w14:textId="77777777" w:rsidR="009D2BB7" w:rsidRDefault="009D2BB7" w:rsidP="009D2BB7">
      <w:pPr>
        <w:jc w:val="both"/>
        <w:rPr>
          <w:rFonts w:ascii="Calibri" w:eastAsia="Calibri" w:hAnsi="Calibri" w:cs="Calibri"/>
          <w:lang w:eastAsia="cs-CZ" w:bidi="cs-CZ"/>
        </w:rPr>
      </w:pPr>
      <w:r w:rsidRPr="005361DC">
        <w:rPr>
          <w:b/>
          <w:sz w:val="24"/>
        </w:rPr>
        <w:t>Oprávněným žadatelem (následně hlavním řešitelem)</w:t>
      </w:r>
      <w:r w:rsidRPr="005361DC">
        <w:t xml:space="preserve"> </w:t>
      </w:r>
      <w:r>
        <w:t>návratového grantu může být výzkumný pracovník splňující následující kritéria:</w:t>
      </w:r>
    </w:p>
    <w:p w14:paraId="3D92C4E9" w14:textId="77777777" w:rsidR="009D2BB7" w:rsidRDefault="009D2BB7" w:rsidP="009D2BB7">
      <w:pPr>
        <w:pStyle w:val="Odstavecseseznamem"/>
        <w:numPr>
          <w:ilvl w:val="0"/>
          <w:numId w:val="7"/>
        </w:numPr>
        <w:jc w:val="both"/>
      </w:pPr>
      <w:r>
        <w:t xml:space="preserve">je k datu podání žádosti o návratový grant studentem doktorského studijního programu nebo toto studium již v minulosti řádně ukončil, tj. disponuje akademickým titulem Ph.D. (či jeho ekvivalentem) </w:t>
      </w:r>
    </w:p>
    <w:p w14:paraId="4298F94F" w14:textId="77777777" w:rsidR="009D2BB7" w:rsidRDefault="009D2BB7" w:rsidP="009D2BB7">
      <w:pPr>
        <w:pStyle w:val="Odstavecseseznamem"/>
        <w:jc w:val="both"/>
      </w:pPr>
      <w:r>
        <w:t xml:space="preserve">a současně </w:t>
      </w:r>
    </w:p>
    <w:p w14:paraId="01A11D4D" w14:textId="77777777" w:rsidR="009D2BB7" w:rsidRDefault="009D2BB7" w:rsidP="009D2BB7">
      <w:pPr>
        <w:pStyle w:val="Odstavecseseznamem"/>
        <w:numPr>
          <w:ilvl w:val="0"/>
          <w:numId w:val="7"/>
        </w:numPr>
        <w:jc w:val="both"/>
      </w:pPr>
      <w:r>
        <w:t xml:space="preserve">se </w:t>
      </w:r>
      <w:r w:rsidRPr="005361DC">
        <w:rPr>
          <w:u w:val="single"/>
        </w:rPr>
        <w:t>aktuálně nachází</w:t>
      </w:r>
      <w:r w:rsidRPr="002B477B">
        <w:rPr>
          <w:u w:val="single"/>
        </w:rPr>
        <w:t xml:space="preserve"> na</w:t>
      </w:r>
      <w:r w:rsidRPr="00CD7801">
        <w:rPr>
          <w:u w:val="single"/>
        </w:rPr>
        <w:t xml:space="preserve"> kariérní přestávce</w:t>
      </w:r>
      <w:r>
        <w:t xml:space="preserve">. </w:t>
      </w:r>
      <w:r w:rsidRPr="001B4362">
        <w:rPr>
          <w:b/>
          <w:bCs/>
        </w:rPr>
        <w:t xml:space="preserve">Kariérní přestávka je pro účely NG definována jako období trvající min. 180 kalendářních dní, kdy žadatel o návratový grant nemohl z důvodu mateřské a rodičovské dovolené, dlouhodobé péče nebo dlouhodobé nemoci plně vykonávat činnost v oblasti </w:t>
      </w:r>
      <w:proofErr w:type="spellStart"/>
      <w:r w:rsidRPr="001B4362">
        <w:rPr>
          <w:b/>
          <w:bCs/>
        </w:rPr>
        <w:t>VaV</w:t>
      </w:r>
      <w:proofErr w:type="spellEnd"/>
      <w:r>
        <w:t xml:space="preserve"> (tuto skutečnost musí být žadatel o návratový grant schopen doložit potvrzením příslušného úřadu - např rozhodnutím/potvrzením příslušné okresní správy sociálního zabezpečení (OSSZ) o přiznání peněžité pomoci v mateřství,</w:t>
      </w:r>
      <w:r w:rsidRPr="006B5718">
        <w:t xml:space="preserve"> rozhodnutí</w:t>
      </w:r>
      <w:r>
        <w:t>m</w:t>
      </w:r>
      <w:r w:rsidRPr="006B5718">
        <w:t xml:space="preserve"> OSSZ o přiznání dávky dlouhodobého ošetřovného,</w:t>
      </w:r>
      <w:r>
        <w:t xml:space="preserve"> </w:t>
      </w:r>
      <w:r w:rsidRPr="003B729A">
        <w:t>rozhodnutí</w:t>
      </w:r>
      <w:r>
        <w:t>m</w:t>
      </w:r>
      <w:r w:rsidRPr="003B729A">
        <w:t xml:space="preserve"> OSSZ o vyplacení dávek nemocenského pojištění za příslušné </w:t>
      </w:r>
      <w:r w:rsidRPr="003B729A">
        <w:lastRenderedPageBreak/>
        <w:t xml:space="preserve">období, </w:t>
      </w:r>
      <w:r>
        <w:t>respektive to lze nahradit interní kontrolou/doložením</w:t>
      </w:r>
      <w:r w:rsidRPr="005361DC">
        <w:t xml:space="preserve"> </w:t>
      </w:r>
      <w:r>
        <w:t>z</w:t>
      </w:r>
      <w:r w:rsidRPr="005361DC">
        <w:t xml:space="preserve"> </w:t>
      </w:r>
      <w:r>
        <w:t>personálního</w:t>
      </w:r>
      <w:r w:rsidRPr="005361DC">
        <w:t xml:space="preserve"> </w:t>
      </w:r>
      <w:r>
        <w:t>systému</w:t>
      </w:r>
      <w:r w:rsidRPr="005361DC">
        <w:t xml:space="preserve"> </w:t>
      </w:r>
      <w:r>
        <w:t>UPCE,</w:t>
      </w:r>
      <w:r w:rsidRPr="005361DC">
        <w:t xml:space="preserve"> </w:t>
      </w:r>
      <w:r>
        <w:t>je-li</w:t>
      </w:r>
      <w:r w:rsidRPr="005361DC">
        <w:t xml:space="preserve"> </w:t>
      </w:r>
      <w:r>
        <w:t>k dispozici),</w:t>
      </w:r>
      <w:r w:rsidRPr="005361DC">
        <w:t xml:space="preserve"> </w:t>
      </w:r>
    </w:p>
    <w:p w14:paraId="1CEDBF08" w14:textId="77777777" w:rsidR="009D2BB7" w:rsidRDefault="009D2BB7" w:rsidP="009D2BB7">
      <w:pPr>
        <w:pStyle w:val="Odstavecseseznamem"/>
        <w:numPr>
          <w:ilvl w:val="0"/>
          <w:numId w:val="7"/>
        </w:numPr>
        <w:jc w:val="both"/>
      </w:pPr>
    </w:p>
    <w:p w14:paraId="67C66840" w14:textId="77777777" w:rsidR="009D2BB7" w:rsidRDefault="009D2BB7" w:rsidP="009D2BB7">
      <w:pPr>
        <w:pStyle w:val="Odstavecseseznamem"/>
        <w:jc w:val="both"/>
      </w:pPr>
      <w:r w:rsidRPr="00BC431E">
        <w:rPr>
          <w:u w:val="single"/>
        </w:rPr>
        <w:t>nebo</w:t>
      </w:r>
      <w:r w:rsidRPr="005361DC">
        <w:rPr>
          <w:u w:val="single"/>
        </w:rPr>
        <w:t xml:space="preserve"> </w:t>
      </w:r>
      <w:r w:rsidRPr="00CD7801">
        <w:rPr>
          <w:u w:val="single"/>
        </w:rPr>
        <w:t>od</w:t>
      </w:r>
      <w:r w:rsidRPr="005361DC">
        <w:rPr>
          <w:u w:val="single"/>
        </w:rPr>
        <w:t xml:space="preserve"> </w:t>
      </w:r>
      <w:r w:rsidRPr="00CD7801">
        <w:rPr>
          <w:u w:val="single"/>
        </w:rPr>
        <w:t>ukončení</w:t>
      </w:r>
      <w:r w:rsidRPr="005361DC">
        <w:rPr>
          <w:rFonts w:ascii="Calibri" w:eastAsia="Calibri" w:hAnsi="Calibri" w:cs="Calibri"/>
          <w:u w:val="single"/>
          <w:lang w:eastAsia="cs-CZ" w:bidi="cs-CZ"/>
        </w:rPr>
        <w:t xml:space="preserve"> </w:t>
      </w:r>
      <w:r w:rsidRPr="00CD7801">
        <w:rPr>
          <w:u w:val="single"/>
        </w:rPr>
        <w:t>kariérní přestávky po datum podání žádosti o návratový grant neuplynulo více než 12 měsíců</w:t>
      </w:r>
      <w:r>
        <w:t xml:space="preserve"> (žadatel o návratový grant musí k datu předložení žádosti o návratový grant doložit potvrzení příslušného</w:t>
      </w:r>
      <w:r w:rsidRPr="005361DC">
        <w:t xml:space="preserve"> </w:t>
      </w:r>
      <w:r>
        <w:t>úřadu</w:t>
      </w:r>
      <w:r w:rsidRPr="005361DC">
        <w:t xml:space="preserve"> </w:t>
      </w:r>
      <w:r>
        <w:t>(či</w:t>
      </w:r>
      <w:r w:rsidRPr="005361DC">
        <w:t xml:space="preserve"> </w:t>
      </w:r>
      <w:r>
        <w:t>obdobné)</w:t>
      </w:r>
      <w:r w:rsidRPr="005361DC">
        <w:t xml:space="preserve"> </w:t>
      </w:r>
      <w:r>
        <w:t>dokládající</w:t>
      </w:r>
      <w:r w:rsidRPr="005361DC">
        <w:t xml:space="preserve"> </w:t>
      </w:r>
      <w:r>
        <w:t>skutečnost,</w:t>
      </w:r>
      <w:r w:rsidRPr="005361DC">
        <w:t xml:space="preserve"> </w:t>
      </w:r>
      <w:r>
        <w:t>že</w:t>
      </w:r>
      <w:r w:rsidRPr="005361DC">
        <w:t xml:space="preserve"> </w:t>
      </w:r>
      <w:r>
        <w:t>doba</w:t>
      </w:r>
      <w:r w:rsidRPr="005361DC">
        <w:t xml:space="preserve"> </w:t>
      </w:r>
      <w:r>
        <w:t>od</w:t>
      </w:r>
      <w:r w:rsidRPr="005361DC">
        <w:t xml:space="preserve"> </w:t>
      </w:r>
      <w:r>
        <w:t>kariérní</w:t>
      </w:r>
      <w:r w:rsidRPr="005361DC">
        <w:t xml:space="preserve"> </w:t>
      </w:r>
      <w:r>
        <w:t>přestávky</w:t>
      </w:r>
      <w:r w:rsidRPr="005361DC">
        <w:t xml:space="preserve"> </w:t>
      </w:r>
      <w:r>
        <w:t>není</w:t>
      </w:r>
      <w:r w:rsidRPr="005361DC">
        <w:t xml:space="preserve"> </w:t>
      </w:r>
      <w:r>
        <w:t>delší než 12</w:t>
      </w:r>
      <w:r w:rsidRPr="005361DC">
        <w:t xml:space="preserve"> </w:t>
      </w:r>
      <w:r>
        <w:t>měsíců).</w:t>
      </w:r>
    </w:p>
    <w:p w14:paraId="419A5C7E" w14:textId="77777777" w:rsidR="009D2BB7" w:rsidRDefault="009D2BB7" w:rsidP="009D2BB7">
      <w:pPr>
        <w:jc w:val="both"/>
      </w:pPr>
      <w:r w:rsidRPr="2FE95A21">
        <w:rPr>
          <w:b/>
          <w:bCs/>
        </w:rPr>
        <w:t>Délka realizace</w:t>
      </w:r>
      <w:r w:rsidRPr="005361DC">
        <w:t xml:space="preserve"> </w:t>
      </w:r>
      <w:r>
        <w:t>návratových grantů je</w:t>
      </w:r>
      <w:r w:rsidRPr="005361DC">
        <w:t xml:space="preserve"> </w:t>
      </w:r>
      <w:r w:rsidRPr="2FE95A21">
        <w:rPr>
          <w:u w:val="single"/>
        </w:rPr>
        <w:t xml:space="preserve">minimálně 1 rok a maximálně </w:t>
      </w:r>
      <w:r>
        <w:rPr>
          <w:u w:val="single"/>
        </w:rPr>
        <w:t>2</w:t>
      </w:r>
      <w:r w:rsidRPr="2FE95A21">
        <w:rPr>
          <w:u w:val="single"/>
        </w:rPr>
        <w:t xml:space="preserve"> roky</w:t>
      </w:r>
      <w:r>
        <w:t xml:space="preserve">. </w:t>
      </w:r>
    </w:p>
    <w:p w14:paraId="59DB2BE2" w14:textId="77777777" w:rsidR="009D2BB7" w:rsidRDefault="009D2BB7" w:rsidP="009D2BB7">
      <w:pPr>
        <w:jc w:val="both"/>
      </w:pPr>
      <w:r w:rsidRPr="008E2CB3">
        <w:rPr>
          <w:b/>
          <w:bCs/>
        </w:rPr>
        <w:t>Hlavní</w:t>
      </w:r>
      <w:r w:rsidRPr="005361DC">
        <w:rPr>
          <w:b/>
        </w:rPr>
        <w:t xml:space="preserve"> </w:t>
      </w:r>
      <w:r w:rsidRPr="008E2CB3">
        <w:rPr>
          <w:b/>
          <w:bCs/>
        </w:rPr>
        <w:t>řešitel</w:t>
      </w:r>
      <w:r w:rsidRPr="005361DC">
        <w:t xml:space="preserve"> </w:t>
      </w:r>
      <w:r w:rsidRPr="008E2CB3">
        <w:t>návratového</w:t>
      </w:r>
      <w:r w:rsidRPr="005361DC">
        <w:t xml:space="preserve"> </w:t>
      </w:r>
      <w:r w:rsidRPr="008E2CB3">
        <w:t>grantu</w:t>
      </w:r>
      <w:r w:rsidRPr="005361DC">
        <w:t xml:space="preserve"> </w:t>
      </w:r>
      <w:r w:rsidRPr="008E2CB3">
        <w:t>musí</w:t>
      </w:r>
      <w:r w:rsidRPr="005361DC">
        <w:t xml:space="preserve"> </w:t>
      </w:r>
      <w:r w:rsidRPr="008E2CB3">
        <w:t>být</w:t>
      </w:r>
      <w:r w:rsidRPr="005361DC">
        <w:t xml:space="preserve"> </w:t>
      </w:r>
      <w:r w:rsidRPr="008E2CB3">
        <w:t>do</w:t>
      </w:r>
      <w:r w:rsidRPr="005361DC">
        <w:t xml:space="preserve"> </w:t>
      </w:r>
      <w:r>
        <w:t>grantu z</w:t>
      </w:r>
      <w:r w:rsidRPr="008E2CB3">
        <w:t>apojen</w:t>
      </w:r>
      <w:r w:rsidRPr="005361DC">
        <w:t xml:space="preserve"> úvazkem v rozsahu </w:t>
      </w:r>
      <w:r w:rsidRPr="008E2CB3">
        <w:rPr>
          <w:u w:val="single"/>
        </w:rPr>
        <w:t>0,5–1,0</w:t>
      </w:r>
      <w:r w:rsidRPr="005361DC">
        <w:rPr>
          <w:u w:val="single"/>
        </w:rPr>
        <w:t xml:space="preserve"> </w:t>
      </w:r>
      <w:r w:rsidRPr="008E2CB3">
        <w:rPr>
          <w:u w:val="single"/>
        </w:rPr>
        <w:t>FTE</w:t>
      </w:r>
      <w:r w:rsidRPr="005361DC">
        <w:rPr>
          <w:u w:val="single"/>
        </w:rPr>
        <w:t xml:space="preserve"> v každém měsíci po celou dobu jeho realizace</w:t>
      </w:r>
      <w:r w:rsidRPr="008E2CB3">
        <w:t>. Absolutním minimem pro způsobilost nákladů je odpracování alespoň 860 produktivních hodin a současně 180 kalendářních</w:t>
      </w:r>
      <w:r w:rsidRPr="005361DC">
        <w:t xml:space="preserve"> </w:t>
      </w:r>
      <w:r w:rsidRPr="008E2CB3">
        <w:t>dnů; Vzhledem k tomu, že schéma stanoví minimální délku realizace návratového grantu na 1 rok, tj .12 kalendářních měsíců, předpokládá se ve všech standardních případech zapojení v uvedeném rozsahu.</w:t>
      </w:r>
      <w:r w:rsidRPr="00B615CB">
        <w:t xml:space="preserve"> </w:t>
      </w:r>
    </w:p>
    <w:p w14:paraId="482F5C56" w14:textId="77777777" w:rsidR="009D2BB7" w:rsidRDefault="009D2BB7" w:rsidP="009D2BB7">
      <w:pPr>
        <w:spacing w:after="0"/>
        <w:jc w:val="both"/>
      </w:pPr>
      <w:r>
        <w:t xml:space="preserve">Návratový grant bude/může obsahovat následující </w:t>
      </w:r>
      <w:r w:rsidRPr="3921D473">
        <w:rPr>
          <w:b/>
          <w:bCs/>
        </w:rPr>
        <w:t>aktivity</w:t>
      </w:r>
      <w:r>
        <w:t xml:space="preserve">: </w:t>
      </w:r>
    </w:p>
    <w:p w14:paraId="5BF623E9" w14:textId="77777777" w:rsidR="009D2BB7" w:rsidRDefault="009D2BB7" w:rsidP="009D2BB7">
      <w:pPr>
        <w:pStyle w:val="Odstavecseseznamem"/>
        <w:numPr>
          <w:ilvl w:val="0"/>
          <w:numId w:val="27"/>
        </w:numPr>
        <w:spacing w:after="0"/>
        <w:jc w:val="both"/>
      </w:pPr>
      <w:r w:rsidRPr="005361DC">
        <w:rPr>
          <w:b/>
        </w:rPr>
        <w:t>výzkum realizovaný hlavním řešitelem, který vygeneruje alespoň 1 publikační výstup v době trvání grantu nebo do 12 měsíců od jeho ukončení (povinné);</w:t>
      </w:r>
      <w:r>
        <w:t xml:space="preserve"> </w:t>
      </w:r>
    </w:p>
    <w:p w14:paraId="0CCC853A" w14:textId="77777777" w:rsidR="009D2BB7" w:rsidRPr="008E2CB3" w:rsidRDefault="009D2BB7" w:rsidP="009D2BB7">
      <w:pPr>
        <w:pStyle w:val="Odstavecseseznamem"/>
        <w:numPr>
          <w:ilvl w:val="0"/>
          <w:numId w:val="27"/>
        </w:numPr>
        <w:spacing w:after="0"/>
        <w:jc w:val="both"/>
      </w:pPr>
      <w:r>
        <w:t>využití</w:t>
      </w:r>
      <w:r w:rsidRPr="005361DC">
        <w:t xml:space="preserve"> </w:t>
      </w:r>
      <w:r>
        <w:t xml:space="preserve">mentora </w:t>
      </w:r>
      <w:r w:rsidRPr="00194B3C">
        <w:t>(</w:t>
      </w:r>
      <w:r w:rsidRPr="008E2CB3">
        <w:t>kmenového zaměstnance UPCE)</w:t>
      </w:r>
      <w:r w:rsidRPr="005361DC">
        <w:t xml:space="preserve"> </w:t>
      </w:r>
      <w:r w:rsidRPr="008E2CB3">
        <w:t>výši</w:t>
      </w:r>
      <w:r w:rsidRPr="005361DC">
        <w:t xml:space="preserve"> </w:t>
      </w:r>
      <w:r w:rsidRPr="008E2CB3">
        <w:t>0,2</w:t>
      </w:r>
      <w:r w:rsidRPr="005361DC">
        <w:t xml:space="preserve"> </w:t>
      </w:r>
      <w:r w:rsidRPr="008E2CB3">
        <w:t>FTE</w:t>
      </w:r>
      <w:r w:rsidRPr="005361DC">
        <w:t xml:space="preserve"> </w:t>
      </w:r>
      <w:r w:rsidRPr="008E2CB3">
        <w:t>max.</w:t>
      </w:r>
      <w:r w:rsidRPr="005361DC">
        <w:t xml:space="preserve"> </w:t>
      </w:r>
      <w:r w:rsidRPr="008E2CB3">
        <w:rPr>
          <w:i/>
          <w:iCs/>
        </w:rPr>
        <w:t>(nepovinné);</w:t>
      </w:r>
      <w:r w:rsidRPr="005361DC">
        <w:t xml:space="preserve"> </w:t>
      </w:r>
      <w:r w:rsidRPr="008E2CB3">
        <w:t>minimální</w:t>
      </w:r>
      <w:r w:rsidRPr="005361DC">
        <w:t xml:space="preserve"> </w:t>
      </w:r>
      <w:r w:rsidRPr="008E2CB3">
        <w:t>kvalifikační</w:t>
      </w:r>
      <w:r w:rsidRPr="005361DC">
        <w:t xml:space="preserve"> </w:t>
      </w:r>
      <w:r w:rsidRPr="008E2CB3">
        <w:t>požadavky</w:t>
      </w:r>
      <w:r w:rsidRPr="005361DC">
        <w:t xml:space="preserve"> </w:t>
      </w:r>
      <w:r w:rsidRPr="008E2CB3">
        <w:t>mentora</w:t>
      </w:r>
      <w:r w:rsidRPr="005361DC">
        <w:t xml:space="preserve"> </w:t>
      </w:r>
      <w:r w:rsidRPr="008E2CB3">
        <w:t>jsou: výzkumný pracovník – senior, přičemž seniorem se rozumí výzkumný pracovník, u kterého uplynulo více než 7 let od udělení jeho akademického titulu Ph.D. (ode dne obhájení disertační práce) nebo jeho ekvivalentu (ekvivalent úrovně 8 dle ISCED), s adekvátní praxí v oboru daného návratového</w:t>
      </w:r>
      <w:r w:rsidRPr="005361DC">
        <w:t xml:space="preserve"> </w:t>
      </w:r>
      <w:r w:rsidRPr="008E2CB3">
        <w:t>grantu;</w:t>
      </w:r>
    </w:p>
    <w:p w14:paraId="1D1FC4E9" w14:textId="77777777" w:rsidR="009D2BB7" w:rsidRPr="005361DC" w:rsidRDefault="009D2BB7" w:rsidP="009D2BB7">
      <w:pPr>
        <w:pStyle w:val="Odstavecseseznamem"/>
        <w:numPr>
          <w:ilvl w:val="0"/>
          <w:numId w:val="27"/>
        </w:numPr>
        <w:spacing w:after="0"/>
        <w:jc w:val="both"/>
      </w:pPr>
      <w:r>
        <w:t xml:space="preserve">využití pomocného odborného </w:t>
      </w:r>
      <w:r w:rsidRPr="007E6A91">
        <w:rPr>
          <w:i/>
          <w:iCs/>
        </w:rPr>
        <w:t>týmu</w:t>
      </w:r>
      <w:r w:rsidRPr="005361DC">
        <w:rPr>
          <w:i/>
        </w:rPr>
        <w:t xml:space="preserve"> </w:t>
      </w:r>
      <w:r w:rsidRPr="007E6A91">
        <w:rPr>
          <w:i/>
          <w:iCs/>
        </w:rPr>
        <w:t>(nepovinné);</w:t>
      </w:r>
      <w:r>
        <w:t xml:space="preserve"> </w:t>
      </w:r>
    </w:p>
    <w:p w14:paraId="66D1D304" w14:textId="77777777" w:rsidR="009D2BB7" w:rsidRDefault="009D2BB7" w:rsidP="009D2BB7">
      <w:pPr>
        <w:pStyle w:val="Odstavecseseznamem"/>
        <w:numPr>
          <w:ilvl w:val="0"/>
          <w:numId w:val="27"/>
        </w:numPr>
        <w:spacing w:after="0"/>
        <w:jc w:val="both"/>
      </w:pPr>
      <w:r>
        <w:t>výjezdová mobilita hlavního řešitele návratového grantu</w:t>
      </w:r>
      <w:r w:rsidRPr="005361DC">
        <w:t xml:space="preserve"> </w:t>
      </w:r>
      <w:r w:rsidRPr="00347F8A">
        <w:t>(nepovinné);</w:t>
      </w:r>
      <w:r>
        <w:t xml:space="preserve"> </w:t>
      </w:r>
    </w:p>
    <w:p w14:paraId="1A993F62" w14:textId="77777777" w:rsidR="009D2BB7" w:rsidRPr="005361DC" w:rsidRDefault="009D2BB7" w:rsidP="009D2BB7">
      <w:pPr>
        <w:pStyle w:val="Odstavecseseznamem"/>
        <w:numPr>
          <w:ilvl w:val="0"/>
          <w:numId w:val="27"/>
        </w:numPr>
        <w:spacing w:after="0"/>
        <w:jc w:val="both"/>
      </w:pPr>
      <w:r>
        <w:t>vzdělávání hlavního řešitele návratového grantu</w:t>
      </w:r>
      <w:r w:rsidRPr="005361DC">
        <w:t xml:space="preserve"> </w:t>
      </w:r>
      <w:r w:rsidRPr="007E6A91">
        <w:rPr>
          <w:i/>
          <w:iCs/>
        </w:rPr>
        <w:t>(nepovinné);</w:t>
      </w:r>
      <w:r>
        <w:t xml:space="preserve"> </w:t>
      </w:r>
    </w:p>
    <w:p w14:paraId="042160E8" w14:textId="77777777" w:rsidR="009D2BB7" w:rsidRDefault="009D2BB7" w:rsidP="009D2BB7">
      <w:pPr>
        <w:pStyle w:val="Odstavecseseznamem"/>
        <w:numPr>
          <w:ilvl w:val="0"/>
          <w:numId w:val="27"/>
        </w:numPr>
        <w:spacing w:after="0"/>
        <w:jc w:val="both"/>
        <w:rPr>
          <w:i/>
          <w:iCs/>
        </w:rPr>
      </w:pPr>
      <w:r>
        <w:t>využití příspěvku na péči o dítě či osobu blízkou</w:t>
      </w:r>
      <w:r w:rsidRPr="005361DC">
        <w:t xml:space="preserve"> </w:t>
      </w:r>
      <w:r w:rsidRPr="007E6A91">
        <w:rPr>
          <w:i/>
          <w:iCs/>
        </w:rPr>
        <w:t>(nepovinné).</w:t>
      </w:r>
    </w:p>
    <w:p w14:paraId="0F8F50A4" w14:textId="77777777" w:rsidR="009D2BB7" w:rsidRPr="005361DC" w:rsidRDefault="009D2BB7" w:rsidP="009D2BB7">
      <w:pPr>
        <w:spacing w:after="0"/>
        <w:jc w:val="both"/>
        <w:rPr>
          <w:i/>
        </w:rPr>
      </w:pPr>
    </w:p>
    <w:p w14:paraId="08156B70" w14:textId="77777777" w:rsidR="009D2BB7" w:rsidRPr="00AD682C" w:rsidRDefault="009D2BB7" w:rsidP="009D2BB7">
      <w:pPr>
        <w:spacing w:after="0"/>
        <w:jc w:val="both"/>
      </w:pPr>
      <w:r w:rsidRPr="00AD682C">
        <w:rPr>
          <w:b/>
          <w:bCs/>
        </w:rPr>
        <w:t>Očekávané výsledky a výstupy</w:t>
      </w:r>
      <w:r w:rsidRPr="00AD682C">
        <w:t xml:space="preserve"> návratových grantů </w:t>
      </w:r>
    </w:p>
    <w:p w14:paraId="38C76295" w14:textId="77777777" w:rsidR="009D2BB7" w:rsidRPr="00AD682C" w:rsidRDefault="009D2BB7" w:rsidP="009D2BB7">
      <w:pPr>
        <w:pStyle w:val="Odstavecseseznamem"/>
        <w:numPr>
          <w:ilvl w:val="0"/>
          <w:numId w:val="28"/>
        </w:numPr>
        <w:spacing w:after="0"/>
        <w:jc w:val="both"/>
      </w:pPr>
      <w:r w:rsidRPr="00AD682C">
        <w:rPr>
          <w:b/>
          <w:bCs/>
        </w:rPr>
        <w:t>Výstupy:</w:t>
      </w:r>
      <w:r w:rsidRPr="00AD682C">
        <w:t xml:space="preserve"> </w:t>
      </w:r>
    </w:p>
    <w:p w14:paraId="541DBF20" w14:textId="77777777" w:rsidR="009D2BB7" w:rsidRPr="00AD682C" w:rsidRDefault="009D2BB7" w:rsidP="009D2BB7">
      <w:pPr>
        <w:pStyle w:val="Odstavecseseznamem"/>
        <w:numPr>
          <w:ilvl w:val="1"/>
          <w:numId w:val="29"/>
        </w:numPr>
        <w:spacing w:after="0"/>
        <w:ind w:left="993" w:hanging="284"/>
        <w:jc w:val="both"/>
      </w:pPr>
      <w:r w:rsidRPr="00AD682C">
        <w:t xml:space="preserve">Minimálně 1 publikační výstup v době trvání návratového grantu nebo do 12 měsíců od jeho ukončení </w:t>
      </w:r>
      <w:r w:rsidRPr="00AD682C">
        <w:rPr>
          <w:b/>
          <w:bCs/>
        </w:rPr>
        <w:t>(povinné)</w:t>
      </w:r>
    </w:p>
    <w:p w14:paraId="143A1607" w14:textId="77777777" w:rsidR="009D2BB7" w:rsidRPr="00AD682C" w:rsidRDefault="009D2BB7" w:rsidP="009D2BB7">
      <w:pPr>
        <w:pStyle w:val="Odstavecseseznamem"/>
        <w:numPr>
          <w:ilvl w:val="1"/>
          <w:numId w:val="29"/>
        </w:numPr>
        <w:spacing w:after="0"/>
        <w:ind w:left="993" w:hanging="284"/>
        <w:jc w:val="both"/>
      </w:pPr>
      <w:r w:rsidRPr="00AD682C">
        <w:t xml:space="preserve">Výzkumná data zpřístupněná prostřednictvím </w:t>
      </w:r>
      <w:proofErr w:type="spellStart"/>
      <w:r w:rsidRPr="00AD682C">
        <w:t>repozitáře</w:t>
      </w:r>
      <w:proofErr w:type="spellEnd"/>
    </w:p>
    <w:p w14:paraId="136BD77F" w14:textId="561BC7FA" w:rsidR="009D2BB7" w:rsidRPr="00AD682C" w:rsidRDefault="009D2BB7" w:rsidP="009D2BB7">
      <w:pPr>
        <w:pStyle w:val="Odstavecseseznamem"/>
        <w:numPr>
          <w:ilvl w:val="1"/>
          <w:numId w:val="29"/>
        </w:numPr>
        <w:spacing w:after="0"/>
        <w:ind w:left="993" w:hanging="284"/>
        <w:jc w:val="both"/>
      </w:pPr>
      <w:r w:rsidRPr="00AD682C">
        <w:t xml:space="preserve">V případě </w:t>
      </w:r>
      <w:r w:rsidR="00DC28BD" w:rsidRPr="00AD682C">
        <w:t>mobility – zpráva</w:t>
      </w:r>
      <w:r w:rsidRPr="00AD682C">
        <w:t xml:space="preserve"> o průběhu pobytu a jeho přínosu pro výzkum řešitele</w:t>
      </w:r>
    </w:p>
    <w:p w14:paraId="2B36EB85" w14:textId="77777777" w:rsidR="009D2BB7" w:rsidRPr="00AD682C" w:rsidRDefault="009D2BB7" w:rsidP="009D2BB7">
      <w:pPr>
        <w:pStyle w:val="Odstavecseseznamem"/>
        <w:spacing w:after="0"/>
        <w:ind w:left="993"/>
        <w:jc w:val="both"/>
      </w:pPr>
    </w:p>
    <w:p w14:paraId="74F6129F" w14:textId="77777777" w:rsidR="009D2BB7" w:rsidRPr="00AD682C" w:rsidRDefault="009D2BB7" w:rsidP="009D2BB7">
      <w:pPr>
        <w:numPr>
          <w:ilvl w:val="0"/>
          <w:numId w:val="10"/>
        </w:numPr>
        <w:spacing w:after="0"/>
        <w:ind w:left="284" w:hanging="142"/>
        <w:jc w:val="both"/>
        <w:rPr>
          <w:b/>
          <w:bCs/>
        </w:rPr>
      </w:pPr>
      <w:r w:rsidRPr="00AD682C">
        <w:rPr>
          <w:b/>
          <w:bCs/>
        </w:rPr>
        <w:t>b)</w:t>
      </w:r>
      <w:r w:rsidRPr="00AD682C">
        <w:rPr>
          <w:b/>
          <w:bCs/>
        </w:rPr>
        <w:tab/>
        <w:t xml:space="preserve">Výsledky </w:t>
      </w:r>
    </w:p>
    <w:p w14:paraId="1F355EA4" w14:textId="77777777" w:rsidR="009D2BB7" w:rsidRPr="00AD682C" w:rsidRDefault="009D2BB7" w:rsidP="009D2BB7">
      <w:pPr>
        <w:pStyle w:val="Odstavecseseznamem"/>
        <w:numPr>
          <w:ilvl w:val="0"/>
          <w:numId w:val="30"/>
        </w:numPr>
        <w:spacing w:after="0"/>
        <w:ind w:left="993" w:hanging="284"/>
        <w:jc w:val="both"/>
      </w:pPr>
      <w:r w:rsidRPr="00AD682C">
        <w:t>Kariérní rozvoj řešitele</w:t>
      </w:r>
    </w:p>
    <w:p w14:paraId="5D7C7D3D" w14:textId="02D3A029" w:rsidR="009D2BB7" w:rsidRPr="00AD682C" w:rsidRDefault="009D2BB7" w:rsidP="009D2BB7">
      <w:pPr>
        <w:pStyle w:val="Odstavecseseznamem"/>
        <w:numPr>
          <w:ilvl w:val="0"/>
          <w:numId w:val="30"/>
        </w:numPr>
        <w:spacing w:after="0"/>
        <w:ind w:left="993" w:hanging="284"/>
        <w:jc w:val="both"/>
      </w:pPr>
      <w:r w:rsidRPr="00AD682C">
        <w:t xml:space="preserve">Vědecké </w:t>
      </w:r>
      <w:r w:rsidR="00DC28BD" w:rsidRPr="00AD682C">
        <w:t>výsledky – nové</w:t>
      </w:r>
      <w:r w:rsidRPr="00AD682C">
        <w:t xml:space="preserve"> poznatky, metodologie nebo experimentální výsledky v daném oboru</w:t>
      </w:r>
    </w:p>
    <w:p w14:paraId="0BDD67D4" w14:textId="77777777" w:rsidR="009D2BB7" w:rsidRPr="005966EE" w:rsidRDefault="009D2BB7" w:rsidP="009D2BB7">
      <w:pPr>
        <w:spacing w:after="60"/>
        <w:jc w:val="both"/>
      </w:pPr>
      <w:r w:rsidRPr="00693C2D">
        <w:rPr>
          <w:b/>
          <w:bCs/>
          <w:i/>
          <w:iCs/>
          <w:sz w:val="28"/>
          <w:szCs w:val="28"/>
        </w:rPr>
        <w:t xml:space="preserve">B. </w:t>
      </w:r>
      <w:r w:rsidRPr="005361DC">
        <w:rPr>
          <w:b/>
          <w:i/>
          <w:sz w:val="28"/>
        </w:rPr>
        <w:t>Náležitosti žádosti o návratový grant</w:t>
      </w:r>
    </w:p>
    <w:p w14:paraId="47E4DB40" w14:textId="77777777" w:rsidR="009D2BB7" w:rsidRDefault="009D2BB7" w:rsidP="009D2BB7">
      <w:r>
        <w:t xml:space="preserve">Žádosti o návratový grant se podávají na základě výzvy uveřejněné na webových stránkách univerzity elektronickou formou na předepsaných formulářích do datové schránky univerzity. </w:t>
      </w:r>
    </w:p>
    <w:p w14:paraId="31BBF8AC" w14:textId="77777777" w:rsidR="009D2BB7" w:rsidRPr="005361DC" w:rsidRDefault="009D2BB7" w:rsidP="009D2BB7">
      <w:pPr>
        <w:spacing w:after="0"/>
        <w:rPr>
          <w:b/>
        </w:rPr>
      </w:pPr>
      <w:r w:rsidRPr="005361DC">
        <w:rPr>
          <w:b/>
        </w:rPr>
        <w:t>Součásti žádosti o návratový grant:</w:t>
      </w:r>
    </w:p>
    <w:p w14:paraId="133FB0D5" w14:textId="77777777" w:rsidR="009D2BB7" w:rsidRPr="00D12C98" w:rsidRDefault="009D2BB7" w:rsidP="009D2BB7">
      <w:pPr>
        <w:spacing w:after="120" w:line="276" w:lineRule="auto"/>
        <w:jc w:val="both"/>
        <w:rPr>
          <w:rFonts w:cstheme="minorHAnsi"/>
        </w:rPr>
      </w:pPr>
      <w:r w:rsidRPr="3889E64F">
        <w:rPr>
          <w:b/>
          <w:bCs/>
        </w:rPr>
        <w:t>krycí list žádosti (identifikace žadatele, přijímajícího pracoviště a čestné prohlášení</w:t>
      </w:r>
      <w:r w:rsidRPr="005361DC">
        <w:rPr>
          <w:b/>
        </w:rPr>
        <w:t xml:space="preserve"> </w:t>
      </w:r>
      <w:r w:rsidRPr="3889E64F">
        <w:rPr>
          <w:b/>
          <w:bCs/>
        </w:rPr>
        <w:t xml:space="preserve">žadatele k tématu výzkumu) - </w:t>
      </w:r>
      <w:r>
        <w:t xml:space="preserve">návrh v příloze P14 projektové žádosti. </w:t>
      </w:r>
      <w:r w:rsidRPr="00B9408A">
        <w:rPr>
          <w:rFonts w:cstheme="minorHAnsi"/>
        </w:rPr>
        <w:t xml:space="preserve">Vyjádření vedoucího </w:t>
      </w:r>
      <w:r w:rsidRPr="00B9408A">
        <w:rPr>
          <w:rFonts w:cstheme="minorHAnsi"/>
        </w:rPr>
        <w:lastRenderedPageBreak/>
        <w:t>pracoviště – souhlas s realizací NG je uvedený v Krycím listu žádosti o návratový grant (příloha P14 projektové žádosti</w:t>
      </w:r>
      <w:r>
        <w:rPr>
          <w:rFonts w:cstheme="minorHAnsi"/>
        </w:rPr>
        <w:t>, bod 2</w:t>
      </w:r>
      <w:r w:rsidRPr="00B9408A">
        <w:rPr>
          <w:rFonts w:cstheme="minorHAnsi"/>
        </w:rPr>
        <w:t>).</w:t>
      </w:r>
    </w:p>
    <w:p w14:paraId="0D6FA6C3" w14:textId="77777777" w:rsidR="009D2BB7" w:rsidRDefault="009D2BB7" w:rsidP="009D2BB7">
      <w:pPr>
        <w:pStyle w:val="Odstavecseseznamem"/>
        <w:numPr>
          <w:ilvl w:val="0"/>
          <w:numId w:val="25"/>
        </w:numPr>
        <w:spacing w:after="0"/>
      </w:pPr>
      <w:r>
        <w:t>CV žadatele</w:t>
      </w:r>
      <w:r w:rsidRPr="005361DC">
        <w:t xml:space="preserve"> </w:t>
      </w:r>
      <w:r>
        <w:t>(P1)</w:t>
      </w:r>
    </w:p>
    <w:p w14:paraId="0F5D2FFB" w14:textId="77777777" w:rsidR="009D2BB7" w:rsidRDefault="009D2BB7" w:rsidP="009D2BB7">
      <w:pPr>
        <w:pStyle w:val="Odstavecseseznamem"/>
        <w:numPr>
          <w:ilvl w:val="0"/>
          <w:numId w:val="25"/>
        </w:numPr>
        <w:spacing w:after="0"/>
      </w:pPr>
      <w:r>
        <w:t>motivační dopis žadatele</w:t>
      </w:r>
      <w:r w:rsidRPr="005361DC">
        <w:t xml:space="preserve"> </w:t>
      </w:r>
      <w:r>
        <w:t>(P2)</w:t>
      </w:r>
    </w:p>
    <w:p w14:paraId="050658F3" w14:textId="77777777" w:rsidR="009D2BB7" w:rsidRDefault="009D2BB7" w:rsidP="009D2BB7">
      <w:pPr>
        <w:pStyle w:val="Odstavecseseznamem"/>
        <w:numPr>
          <w:ilvl w:val="0"/>
          <w:numId w:val="25"/>
        </w:numPr>
        <w:spacing w:after="0"/>
      </w:pPr>
      <w:r>
        <w:t>podklady potvrzující soulad s vymezením kariérní přestávky</w:t>
      </w:r>
      <w:r w:rsidRPr="005361DC">
        <w:t xml:space="preserve"> </w:t>
      </w:r>
      <w:r>
        <w:t>dle definice v části A (P3)</w:t>
      </w:r>
    </w:p>
    <w:p w14:paraId="5F8F0E8F" w14:textId="77777777" w:rsidR="009D2BB7" w:rsidRDefault="009D2BB7" w:rsidP="009D2BB7">
      <w:pPr>
        <w:pStyle w:val="Odstavecseseznamem"/>
        <w:numPr>
          <w:ilvl w:val="0"/>
          <w:numId w:val="25"/>
        </w:numPr>
        <w:spacing w:after="0"/>
      </w:pPr>
      <w:r>
        <w:t>kariérní plán – předpokládané budoucí uplatnění v oboru</w:t>
      </w:r>
      <w:r w:rsidRPr="005361DC">
        <w:t xml:space="preserve"> </w:t>
      </w:r>
      <w:r>
        <w:t xml:space="preserve">(P4) </w:t>
      </w:r>
    </w:p>
    <w:p w14:paraId="0E2E6B34" w14:textId="77777777" w:rsidR="009D2BB7" w:rsidRPr="005966EE" w:rsidRDefault="009D2BB7" w:rsidP="009D2BB7">
      <w:pPr>
        <w:pStyle w:val="Default"/>
        <w:numPr>
          <w:ilvl w:val="0"/>
          <w:numId w:val="25"/>
        </w:numPr>
      </w:pPr>
      <w:r w:rsidRPr="005361DC">
        <w:rPr>
          <w:sz w:val="22"/>
        </w:rPr>
        <w:t>popis cílů návratového grantu a z nich vyplývající plánované aktivity (výzkum/mobilita, vzdělávání), metody výzkumu, výsledky a výstupy těchto aktivit; (P5)</w:t>
      </w:r>
    </w:p>
    <w:p w14:paraId="25D368E8" w14:textId="77777777" w:rsidR="009D2BB7" w:rsidRPr="005361DC" w:rsidRDefault="009D2BB7" w:rsidP="009D2BB7">
      <w:pPr>
        <w:pStyle w:val="Odstavecseseznamem"/>
        <w:numPr>
          <w:ilvl w:val="0"/>
          <w:numId w:val="25"/>
        </w:numPr>
        <w:spacing w:after="0"/>
        <w:rPr>
          <w:bCs/>
        </w:rPr>
      </w:pPr>
      <w:r w:rsidRPr="005361DC">
        <w:rPr>
          <w:bCs/>
        </w:rPr>
        <w:t>návrh výzkumného záměru – téma výzkumu, popis zapojeni hlavního řešitele, složení realizačního týmu, časový harmonogram a orientační rozpočet, předpokládané výstupy, zohlednění genderové dimenze výzkumu a vztahu k RIS 3 (P6).</w:t>
      </w:r>
    </w:p>
    <w:p w14:paraId="3A6C5CE8" w14:textId="77777777" w:rsidR="009D2BB7" w:rsidRPr="005361DC" w:rsidRDefault="009D2BB7" w:rsidP="009D2BB7">
      <w:pPr>
        <w:pStyle w:val="Odstavecseseznamem"/>
        <w:spacing w:after="0"/>
        <w:ind w:left="710"/>
        <w:rPr>
          <w:b/>
        </w:rPr>
      </w:pPr>
      <w:r w:rsidRPr="00505806">
        <w:rPr>
          <w:rFonts w:cstheme="minorHAnsi"/>
        </w:rPr>
        <w:t>Odkazy na Přílohu 1 „Karty tematických oblastí“ RIS3 strategie (</w:t>
      </w:r>
      <w:hyperlink r:id="rId12" w:history="1">
        <w:r w:rsidRPr="00505806">
          <w:rPr>
            <w:rStyle w:val="Hypertextovodkaz"/>
            <w:rFonts w:cstheme="minorHAnsi"/>
          </w:rPr>
          <w:t>https://www.ris3.cz/sites/default/files/202407/Priloha_1_Karty_tematickch_oblasti_v06.pdf</w:t>
        </w:r>
      </w:hyperlink>
      <w:r w:rsidRPr="00505806">
        <w:rPr>
          <w:rFonts w:cstheme="minorHAnsi"/>
        </w:rPr>
        <w:t xml:space="preserve">.) a příručku „Genderová dimenze ve </w:t>
      </w:r>
      <w:proofErr w:type="spellStart"/>
      <w:r w:rsidRPr="00505806">
        <w:rPr>
          <w:rFonts w:cstheme="minorHAnsi"/>
        </w:rPr>
        <w:t>VaV</w:t>
      </w:r>
      <w:proofErr w:type="spellEnd"/>
      <w:r w:rsidRPr="00505806">
        <w:rPr>
          <w:rFonts w:cstheme="minorHAnsi"/>
        </w:rPr>
        <w:t xml:space="preserve"> projektech OP JAK“</w:t>
      </w:r>
      <w:r>
        <w:rPr>
          <w:rFonts w:cstheme="minorHAnsi"/>
        </w:rPr>
        <w:t xml:space="preserve"> </w:t>
      </w:r>
      <w:r w:rsidRPr="00505806">
        <w:rPr>
          <w:rFonts w:cstheme="minorHAnsi"/>
        </w:rPr>
        <w:t>(</w:t>
      </w:r>
      <w:hyperlink r:id="rId13" w:history="1">
        <w:r w:rsidRPr="00505806">
          <w:rPr>
            <w:rStyle w:val="Hypertextovodkaz"/>
            <w:rFonts w:cstheme="minorHAnsi"/>
          </w:rPr>
          <w:t>https://opjak.cz/dokumenty/genderova-dimenze/</w:t>
        </w:r>
      </w:hyperlink>
      <w:r w:rsidRPr="00505806">
        <w:rPr>
          <w:rFonts w:cstheme="minorHAnsi"/>
        </w:rPr>
        <w:t>).</w:t>
      </w:r>
    </w:p>
    <w:p w14:paraId="6A34F4D7" w14:textId="77777777" w:rsidR="009D2BB7" w:rsidRDefault="009D2BB7" w:rsidP="009D2BB7">
      <w:pPr>
        <w:pStyle w:val="Odstavecseseznamem"/>
        <w:numPr>
          <w:ilvl w:val="0"/>
          <w:numId w:val="25"/>
        </w:numPr>
        <w:spacing w:after="0"/>
      </w:pPr>
      <w:r>
        <w:t xml:space="preserve"> plán správy výzkumných </w:t>
      </w:r>
      <w:proofErr w:type="gramStart"/>
      <w:r>
        <w:t xml:space="preserve">dat - </w:t>
      </w:r>
      <w:proofErr w:type="spellStart"/>
      <w:r>
        <w:t>datamanagement</w:t>
      </w:r>
      <w:proofErr w:type="spellEnd"/>
      <w:proofErr w:type="gramEnd"/>
      <w:r>
        <w:t xml:space="preserve"> </w:t>
      </w:r>
      <w:proofErr w:type="spellStart"/>
      <w:r>
        <w:t>plan</w:t>
      </w:r>
      <w:proofErr w:type="spellEnd"/>
      <w:r w:rsidRPr="005361DC">
        <w:t xml:space="preserve"> </w:t>
      </w:r>
      <w:r>
        <w:t>(P7)</w:t>
      </w:r>
    </w:p>
    <w:p w14:paraId="0CA1BDAA" w14:textId="77777777" w:rsidR="009D2BB7" w:rsidRPr="005361DC" w:rsidRDefault="009D2BB7" w:rsidP="009D2BB7">
      <w:pPr>
        <w:pStyle w:val="Odstavecseseznamem"/>
        <w:spacing w:after="0"/>
      </w:pPr>
    </w:p>
    <w:p w14:paraId="33F5E944" w14:textId="77777777" w:rsidR="009D2BB7" w:rsidRPr="005966EE" w:rsidRDefault="009D2BB7" w:rsidP="009D2BB7">
      <w:pPr>
        <w:spacing w:after="60"/>
        <w:jc w:val="both"/>
      </w:pPr>
      <w:r w:rsidRPr="00216BD0">
        <w:rPr>
          <w:b/>
          <w:bCs/>
          <w:i/>
          <w:iCs/>
          <w:sz w:val="28"/>
          <w:szCs w:val="28"/>
        </w:rPr>
        <w:t xml:space="preserve">C.  </w:t>
      </w:r>
      <w:r w:rsidRPr="005361DC">
        <w:rPr>
          <w:b/>
          <w:i/>
          <w:sz w:val="28"/>
        </w:rPr>
        <w:t>Hodnoticí proces žádostí o návratový grant</w:t>
      </w:r>
      <w:r w:rsidRPr="00216BD0">
        <w:rPr>
          <w:b/>
          <w:bCs/>
          <w:i/>
          <w:iCs/>
          <w:sz w:val="28"/>
          <w:szCs w:val="28"/>
        </w:rPr>
        <w:t xml:space="preserve">  </w:t>
      </w:r>
    </w:p>
    <w:p w14:paraId="7C02AC9E" w14:textId="77777777" w:rsidR="009D2BB7" w:rsidRPr="005966EE" w:rsidRDefault="009D2BB7" w:rsidP="009D2BB7">
      <w:pPr>
        <w:spacing w:after="0"/>
        <w:jc w:val="both"/>
      </w:pPr>
      <w:proofErr w:type="spellStart"/>
      <w:r w:rsidRPr="005361DC">
        <w:rPr>
          <w:b/>
          <w:i/>
        </w:rPr>
        <w:t>Flowchart</w:t>
      </w:r>
      <w:proofErr w:type="spellEnd"/>
      <w:r w:rsidRPr="005361DC">
        <w:rPr>
          <w:b/>
          <w:i/>
        </w:rPr>
        <w:t xml:space="preserve"> podávání a schvalování žádostí, včetně kritérií hodnocení</w:t>
      </w:r>
      <w:r w:rsidRPr="6167F831">
        <w:rPr>
          <w:b/>
          <w:bCs/>
          <w:i/>
          <w:iCs/>
        </w:rPr>
        <w:t xml:space="preserve"> </w:t>
      </w:r>
    </w:p>
    <w:p w14:paraId="0DA51E37" w14:textId="77777777" w:rsidR="009D2BB7" w:rsidRPr="005361DC" w:rsidRDefault="009D2BB7" w:rsidP="009D2BB7">
      <w:pPr>
        <w:spacing w:before="120" w:after="60" w:line="276" w:lineRule="auto"/>
        <w:jc w:val="both"/>
        <w:rPr>
          <w:rFonts w:ascii="Calibri" w:hAnsi="Calibri"/>
        </w:rPr>
      </w:pPr>
      <w:r w:rsidRPr="3406755E">
        <w:rPr>
          <w:rFonts w:ascii="Calibri" w:eastAsia="Calibri" w:hAnsi="Calibri" w:cs="Calibri"/>
          <w:b/>
        </w:rPr>
        <w:t>1</w:t>
      </w:r>
      <w:r w:rsidRPr="3406755E">
        <w:rPr>
          <w:rFonts w:ascii="Calibri" w:eastAsia="Calibri" w:hAnsi="Calibri" w:cs="Calibri"/>
        </w:rPr>
        <w:t>️.</w:t>
      </w:r>
      <w:r w:rsidRPr="3406755E">
        <w:rPr>
          <w:rFonts w:ascii="Calibri" w:eastAsia="Calibri" w:hAnsi="Calibri" w:cs="Calibri"/>
          <w:b/>
        </w:rPr>
        <w:t xml:space="preserve"> </w:t>
      </w:r>
      <w:r w:rsidRPr="005361DC">
        <w:rPr>
          <w:rFonts w:ascii="Calibri" w:hAnsi="Calibri"/>
          <w:b/>
        </w:rPr>
        <w:t>PŘÍPRAVA A VYHLÁŠENÍ VÝZVY</w:t>
      </w:r>
    </w:p>
    <w:p w14:paraId="1284DE5A" w14:textId="77777777" w:rsidR="009D2BB7" w:rsidRPr="005361DC" w:rsidRDefault="009D2BB7" w:rsidP="009D2BB7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Metodik vnitřních soutěží</w:t>
      </w:r>
    </w:p>
    <w:p w14:paraId="0E52E948" w14:textId="77777777" w:rsidR="009D2BB7" w:rsidRPr="005966EE" w:rsidRDefault="009D2BB7" w:rsidP="009D2BB7">
      <w:pPr>
        <w:pStyle w:val="Odstavecseseznamem"/>
        <w:numPr>
          <w:ilvl w:val="1"/>
          <w:numId w:val="5"/>
        </w:numPr>
        <w:spacing w:after="0" w:line="276" w:lineRule="auto"/>
        <w:jc w:val="both"/>
      </w:pPr>
      <w:r w:rsidRPr="005361DC">
        <w:rPr>
          <w:rFonts w:ascii="Calibri" w:hAnsi="Calibri"/>
        </w:rPr>
        <w:t>Zajistí vytvoření metodiky, harmonogramu a podmínek soutěže</w:t>
      </w:r>
    </w:p>
    <w:p w14:paraId="1DCC26AE" w14:textId="77777777" w:rsidR="009D2BB7" w:rsidRPr="005361DC" w:rsidRDefault="009D2BB7" w:rsidP="009D2BB7">
      <w:pPr>
        <w:pStyle w:val="Odstavecseseznamem"/>
        <w:numPr>
          <w:ilvl w:val="0"/>
          <w:numId w:val="5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Univerzitní správce IGN</w:t>
      </w:r>
    </w:p>
    <w:p w14:paraId="3BF4AB8A" w14:textId="77777777" w:rsidR="009D2BB7" w:rsidRPr="005966EE" w:rsidRDefault="009D2BB7" w:rsidP="009D2BB7">
      <w:pPr>
        <w:pStyle w:val="Odstavecseseznamem"/>
        <w:numPr>
          <w:ilvl w:val="1"/>
          <w:numId w:val="5"/>
        </w:numPr>
        <w:spacing w:after="0" w:line="276" w:lineRule="auto"/>
        <w:jc w:val="both"/>
      </w:pPr>
      <w:r w:rsidRPr="005361DC">
        <w:rPr>
          <w:rFonts w:ascii="Calibri" w:hAnsi="Calibri"/>
        </w:rPr>
        <w:t>Zveřejní výzvu, dokumentace a formuláře na webu univerzity</w:t>
      </w:r>
    </w:p>
    <w:p w14:paraId="3465AE2A" w14:textId="77777777" w:rsidR="009D2BB7" w:rsidRPr="00691BB7" w:rsidRDefault="009D2BB7" w:rsidP="009D2BB7">
      <w:pPr>
        <w:pStyle w:val="Odstavecseseznamem"/>
        <w:spacing w:after="0" w:line="276" w:lineRule="auto"/>
        <w:ind w:left="1440"/>
        <w:jc w:val="both"/>
        <w:rPr>
          <w:rFonts w:ascii="Calibri" w:eastAsia="Calibri" w:hAnsi="Calibri" w:cs="Calibri"/>
        </w:rPr>
      </w:pPr>
    </w:p>
    <w:p w14:paraId="3BD763B7" w14:textId="77777777" w:rsidR="009D2BB7" w:rsidRPr="005361DC" w:rsidRDefault="009D2BB7" w:rsidP="009D2BB7">
      <w:pPr>
        <w:spacing w:before="120" w:after="60" w:line="276" w:lineRule="auto"/>
        <w:jc w:val="both"/>
        <w:rPr>
          <w:rFonts w:ascii="Calibri" w:hAnsi="Calibri"/>
          <w:b/>
        </w:rPr>
      </w:pPr>
      <w:r w:rsidRPr="3406755E">
        <w:rPr>
          <w:rFonts w:ascii="Calibri" w:eastAsia="Calibri" w:hAnsi="Calibri" w:cs="Calibri"/>
          <w:b/>
        </w:rPr>
        <w:t xml:space="preserve">2. </w:t>
      </w:r>
      <w:r w:rsidRPr="005361DC">
        <w:rPr>
          <w:rFonts w:ascii="Calibri" w:hAnsi="Calibri"/>
          <w:b/>
        </w:rPr>
        <w:t>PODÁNÍ ŽÁDOSTÍ O NÁVRATOVÝ GRANT</w:t>
      </w:r>
    </w:p>
    <w:p w14:paraId="511930E1" w14:textId="77777777" w:rsidR="009D2BB7" w:rsidRPr="005361DC" w:rsidRDefault="009D2BB7" w:rsidP="009D2BB7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Žadatel</w:t>
      </w:r>
    </w:p>
    <w:p w14:paraId="4E7519EE" w14:textId="77777777" w:rsidR="009D2BB7" w:rsidRPr="005966EE" w:rsidRDefault="009D2BB7" w:rsidP="009D2BB7">
      <w:pPr>
        <w:pStyle w:val="Odstavecseseznamem"/>
        <w:numPr>
          <w:ilvl w:val="1"/>
          <w:numId w:val="4"/>
        </w:numPr>
        <w:spacing w:after="0" w:line="276" w:lineRule="auto"/>
        <w:jc w:val="both"/>
      </w:pPr>
      <w:r w:rsidRPr="005361DC">
        <w:rPr>
          <w:rFonts w:ascii="Calibri" w:hAnsi="Calibri"/>
        </w:rPr>
        <w:t>Vyplní žádost (formuláře a přílohy)</w:t>
      </w:r>
    </w:p>
    <w:p w14:paraId="7D709267" w14:textId="77777777" w:rsidR="009D2BB7" w:rsidRPr="005966EE" w:rsidRDefault="009D2BB7" w:rsidP="009D2BB7">
      <w:pPr>
        <w:pStyle w:val="Odstavecseseznamem"/>
        <w:numPr>
          <w:ilvl w:val="1"/>
          <w:numId w:val="4"/>
        </w:numPr>
        <w:spacing w:after="0" w:line="276" w:lineRule="auto"/>
        <w:jc w:val="both"/>
      </w:pPr>
      <w:r w:rsidRPr="005361DC">
        <w:rPr>
          <w:rFonts w:ascii="Calibri" w:hAnsi="Calibri"/>
        </w:rPr>
        <w:t>Podá žádost včetně příloh do datové schránky univerzity</w:t>
      </w:r>
    </w:p>
    <w:p w14:paraId="62AD7C8A" w14:textId="77777777" w:rsidR="009D2BB7" w:rsidRPr="005361DC" w:rsidRDefault="009D2BB7" w:rsidP="009D2BB7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Univerzitní správce IGN</w:t>
      </w:r>
    </w:p>
    <w:p w14:paraId="348FB58A" w14:textId="77777777" w:rsidR="009D2BB7" w:rsidRPr="005966EE" w:rsidRDefault="009D2BB7" w:rsidP="009D2BB7">
      <w:pPr>
        <w:pStyle w:val="Odstavecseseznamem"/>
        <w:numPr>
          <w:ilvl w:val="1"/>
          <w:numId w:val="4"/>
        </w:numPr>
        <w:spacing w:after="0" w:line="276" w:lineRule="auto"/>
        <w:jc w:val="both"/>
      </w:pPr>
      <w:r w:rsidRPr="005361DC">
        <w:rPr>
          <w:rFonts w:ascii="Calibri" w:hAnsi="Calibri"/>
        </w:rPr>
        <w:t>Uloží žádosti do zabezpečeného úložiště</w:t>
      </w:r>
    </w:p>
    <w:p w14:paraId="08344F32" w14:textId="77777777" w:rsidR="009D2BB7" w:rsidRPr="005966EE" w:rsidRDefault="009D2BB7" w:rsidP="009D2BB7">
      <w:pPr>
        <w:pStyle w:val="Odstavecseseznamem"/>
        <w:numPr>
          <w:ilvl w:val="1"/>
          <w:numId w:val="4"/>
        </w:numPr>
        <w:spacing w:after="0" w:line="276" w:lineRule="auto"/>
        <w:jc w:val="both"/>
      </w:pPr>
      <w:r w:rsidRPr="005361DC">
        <w:rPr>
          <w:rFonts w:ascii="Calibri" w:hAnsi="Calibri"/>
        </w:rPr>
        <w:t>Provede formální kontrolu (úplnost, správnost) žádosti</w:t>
      </w:r>
    </w:p>
    <w:p w14:paraId="59CEDF65" w14:textId="77777777" w:rsidR="009D2BB7" w:rsidRPr="005361DC" w:rsidRDefault="009D2BB7" w:rsidP="009D2BB7">
      <w:pPr>
        <w:pStyle w:val="Odstavecseseznamem"/>
        <w:numPr>
          <w:ilvl w:val="2"/>
          <w:numId w:val="4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Pokud formálně v pořádku → pokračuje</w:t>
      </w:r>
    </w:p>
    <w:p w14:paraId="705D024D" w14:textId="77777777" w:rsidR="009D2BB7" w:rsidRPr="005361DC" w:rsidRDefault="009D2BB7" w:rsidP="009D2BB7">
      <w:pPr>
        <w:pStyle w:val="Odstavecseseznamem"/>
        <w:numPr>
          <w:ilvl w:val="2"/>
          <w:numId w:val="4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Pokud ne → vrací žadateli k úpravě</w:t>
      </w:r>
    </w:p>
    <w:p w14:paraId="3B2E314B" w14:textId="77777777" w:rsidR="009D2BB7" w:rsidRPr="005361DC" w:rsidRDefault="009D2BB7" w:rsidP="009D2BB7">
      <w:pPr>
        <w:spacing w:before="120" w:after="60" w:line="276" w:lineRule="auto"/>
        <w:jc w:val="both"/>
        <w:rPr>
          <w:rFonts w:ascii="Calibri" w:hAnsi="Calibri"/>
          <w:b/>
        </w:rPr>
      </w:pPr>
      <w:r w:rsidRPr="005361DC">
        <w:rPr>
          <w:rFonts w:ascii="Calibri" w:hAnsi="Calibri"/>
          <w:b/>
        </w:rPr>
        <w:t>3️. HODNOCENÍ</w:t>
      </w:r>
    </w:p>
    <w:p w14:paraId="7625E4AE" w14:textId="77777777" w:rsidR="009D2BB7" w:rsidRPr="006A5D00" w:rsidRDefault="009D2BB7" w:rsidP="009D2BB7">
      <w:pPr>
        <w:spacing w:after="0" w:line="276" w:lineRule="auto"/>
        <w:ind w:left="360"/>
        <w:jc w:val="both"/>
        <w:rPr>
          <w:rFonts w:ascii="Calibri" w:eastAsia="Calibri" w:hAnsi="Calibri" w:cs="Calibri"/>
        </w:rPr>
      </w:pPr>
      <w:r w:rsidRPr="0071661B">
        <w:rPr>
          <w:rFonts w:ascii="Calibri" w:eastAsia="Calibri" w:hAnsi="Calibri" w:cs="Calibri"/>
        </w:rPr>
        <w:t>Každou žádost o návratový grant hodnotí 2 hodnotitelé.</w:t>
      </w:r>
    </w:p>
    <w:p w14:paraId="26C2F0A2" w14:textId="77777777" w:rsidR="009D2BB7" w:rsidRPr="005361DC" w:rsidRDefault="009D2BB7" w:rsidP="009D2BB7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Proděkan fakulty</w:t>
      </w:r>
    </w:p>
    <w:p w14:paraId="1F962F6D" w14:textId="77777777" w:rsidR="009D2BB7" w:rsidRPr="005966EE" w:rsidRDefault="009D2BB7" w:rsidP="009D2BB7">
      <w:pPr>
        <w:pStyle w:val="Odstavecseseznamem"/>
        <w:numPr>
          <w:ilvl w:val="1"/>
          <w:numId w:val="3"/>
        </w:numPr>
        <w:spacing w:after="0" w:line="276" w:lineRule="auto"/>
        <w:jc w:val="both"/>
      </w:pPr>
      <w:r w:rsidRPr="005361DC">
        <w:rPr>
          <w:rFonts w:ascii="Calibri" w:hAnsi="Calibri"/>
        </w:rPr>
        <w:t>Nominuje interní hodnotitele pro příslušné žádosti</w:t>
      </w:r>
    </w:p>
    <w:p w14:paraId="5FA62164" w14:textId="77777777" w:rsidR="009D2BB7" w:rsidRPr="005361DC" w:rsidRDefault="009D2BB7" w:rsidP="009D2BB7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Interní hodnotitel</w:t>
      </w:r>
    </w:p>
    <w:p w14:paraId="035BED65" w14:textId="77777777" w:rsidR="009D2BB7" w:rsidRPr="005966EE" w:rsidRDefault="009D2BB7" w:rsidP="009D2BB7">
      <w:pPr>
        <w:pStyle w:val="Odstavecseseznamem"/>
        <w:numPr>
          <w:ilvl w:val="1"/>
          <w:numId w:val="3"/>
        </w:numPr>
        <w:spacing w:after="0" w:line="276" w:lineRule="auto"/>
        <w:jc w:val="both"/>
      </w:pPr>
      <w:r w:rsidRPr="005361DC">
        <w:rPr>
          <w:rFonts w:ascii="Calibri" w:hAnsi="Calibri"/>
        </w:rPr>
        <w:t>Vypracuje hodnotící posudek</w:t>
      </w:r>
    </w:p>
    <w:p w14:paraId="78AEFD07" w14:textId="77777777" w:rsidR="009D2BB7" w:rsidRPr="005361DC" w:rsidRDefault="009D2BB7" w:rsidP="009D2BB7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Metodik vnitřních soutěží</w:t>
      </w:r>
    </w:p>
    <w:p w14:paraId="6C2DDE5E" w14:textId="77777777" w:rsidR="009D2BB7" w:rsidRPr="005966EE" w:rsidRDefault="009D2BB7" w:rsidP="009D2BB7">
      <w:pPr>
        <w:pStyle w:val="Odstavecseseznamem"/>
        <w:numPr>
          <w:ilvl w:val="1"/>
          <w:numId w:val="3"/>
        </w:numPr>
        <w:spacing w:after="0" w:line="276" w:lineRule="auto"/>
        <w:jc w:val="both"/>
      </w:pPr>
      <w:r w:rsidRPr="005361DC">
        <w:rPr>
          <w:rFonts w:ascii="Calibri" w:hAnsi="Calibri"/>
        </w:rPr>
        <w:t>Zajišťuje zapojení externích hodnotitelů ze sdílené databáze</w:t>
      </w:r>
    </w:p>
    <w:p w14:paraId="36B89A7C" w14:textId="77777777" w:rsidR="009D2BB7" w:rsidRPr="005361DC" w:rsidRDefault="009D2BB7" w:rsidP="009D2BB7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Externí hodnotitel</w:t>
      </w:r>
    </w:p>
    <w:p w14:paraId="630B54E5" w14:textId="77777777" w:rsidR="009D2BB7" w:rsidRPr="005966EE" w:rsidRDefault="009D2BB7" w:rsidP="009D2BB7">
      <w:pPr>
        <w:pStyle w:val="Odstavecseseznamem"/>
        <w:numPr>
          <w:ilvl w:val="1"/>
          <w:numId w:val="3"/>
        </w:numPr>
        <w:spacing w:after="0" w:line="276" w:lineRule="auto"/>
        <w:jc w:val="both"/>
      </w:pPr>
      <w:r w:rsidRPr="005361DC">
        <w:rPr>
          <w:rFonts w:ascii="Calibri" w:hAnsi="Calibri"/>
        </w:rPr>
        <w:lastRenderedPageBreak/>
        <w:t>Vypracuje hodnotící posudek</w:t>
      </w:r>
    </w:p>
    <w:p w14:paraId="44C4CAD4" w14:textId="77777777" w:rsidR="009D2BB7" w:rsidRPr="005361DC" w:rsidRDefault="009D2BB7" w:rsidP="009D2BB7">
      <w:pPr>
        <w:pStyle w:val="Odstavecseseznamem"/>
        <w:numPr>
          <w:ilvl w:val="0"/>
          <w:numId w:val="3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Univerzitní správce IGN</w:t>
      </w:r>
    </w:p>
    <w:p w14:paraId="4CA60799" w14:textId="77777777" w:rsidR="009D2BB7" w:rsidRPr="005966EE" w:rsidRDefault="009D2BB7" w:rsidP="009D2BB7">
      <w:pPr>
        <w:pStyle w:val="Odstavecseseznamem"/>
        <w:numPr>
          <w:ilvl w:val="1"/>
          <w:numId w:val="3"/>
        </w:numPr>
        <w:spacing w:after="0" w:line="276" w:lineRule="auto"/>
        <w:jc w:val="both"/>
      </w:pPr>
      <w:r w:rsidRPr="005361DC">
        <w:rPr>
          <w:rFonts w:ascii="Calibri" w:hAnsi="Calibri"/>
        </w:rPr>
        <w:t>Organizuje zasedání výběrové komise</w:t>
      </w:r>
    </w:p>
    <w:p w14:paraId="187E5798" w14:textId="77777777" w:rsidR="009D2BB7" w:rsidRDefault="009D2BB7" w:rsidP="009D2BB7">
      <w:pPr>
        <w:pStyle w:val="Odstavecseseznamem"/>
        <w:spacing w:after="0" w:line="276" w:lineRule="auto"/>
        <w:ind w:left="1440"/>
        <w:jc w:val="both"/>
        <w:rPr>
          <w:rFonts w:ascii="Calibri" w:eastAsia="Calibri" w:hAnsi="Calibri" w:cs="Calibri"/>
        </w:rPr>
      </w:pPr>
    </w:p>
    <w:p w14:paraId="41F321FC" w14:textId="77777777" w:rsidR="009D2BB7" w:rsidRPr="005361DC" w:rsidRDefault="009D2BB7" w:rsidP="009D2BB7">
      <w:pPr>
        <w:spacing w:before="120" w:after="60" w:line="276" w:lineRule="auto"/>
        <w:jc w:val="both"/>
        <w:rPr>
          <w:rFonts w:ascii="Calibri" w:hAnsi="Calibri"/>
          <w:b/>
        </w:rPr>
      </w:pPr>
      <w:r w:rsidRPr="005361DC">
        <w:rPr>
          <w:rFonts w:ascii="Calibri" w:hAnsi="Calibri"/>
          <w:b/>
        </w:rPr>
        <w:t>4️. VÝBĚROVÉ ŘÍZENÍ</w:t>
      </w:r>
    </w:p>
    <w:p w14:paraId="276B8A21" w14:textId="77777777" w:rsidR="009D2BB7" w:rsidRPr="005361DC" w:rsidRDefault="009D2BB7" w:rsidP="009D2BB7">
      <w:pPr>
        <w:pStyle w:val="Odstavecseseznamem"/>
        <w:numPr>
          <w:ilvl w:val="0"/>
          <w:numId w:val="2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</w:rPr>
        <w:t>Výběrová komise</w:t>
      </w:r>
    </w:p>
    <w:p w14:paraId="639ED5B3" w14:textId="77777777" w:rsidR="009D2BB7" w:rsidRPr="005966EE" w:rsidRDefault="009D2BB7" w:rsidP="009D2BB7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 w:rsidRPr="005361DC">
        <w:rPr>
          <w:rFonts w:ascii="Calibri" w:hAnsi="Calibri"/>
        </w:rPr>
        <w:t>Prostuduje návrhy a posudky</w:t>
      </w:r>
    </w:p>
    <w:p w14:paraId="5F791954" w14:textId="77777777" w:rsidR="009D2BB7" w:rsidRPr="005966EE" w:rsidRDefault="009D2BB7" w:rsidP="009D2BB7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 w:rsidRPr="005361DC">
        <w:rPr>
          <w:rFonts w:ascii="Calibri" w:hAnsi="Calibri"/>
        </w:rPr>
        <w:t>Vede diskusi a stanovuje konečné bodové hodnocení (s možností úpravy rozpočtu)</w:t>
      </w:r>
    </w:p>
    <w:p w14:paraId="43CD9B89" w14:textId="77777777" w:rsidR="009D2BB7" w:rsidRPr="005966EE" w:rsidRDefault="009D2BB7" w:rsidP="009D2BB7">
      <w:pPr>
        <w:pStyle w:val="Odstavecseseznamem"/>
        <w:numPr>
          <w:ilvl w:val="1"/>
          <w:numId w:val="2"/>
        </w:numPr>
        <w:spacing w:after="0" w:line="276" w:lineRule="auto"/>
        <w:jc w:val="both"/>
      </w:pPr>
      <w:r w:rsidRPr="005361DC">
        <w:rPr>
          <w:rFonts w:ascii="Calibri" w:hAnsi="Calibri"/>
        </w:rPr>
        <w:t>Sestaví pořadí žádostí doporučených k financování (prahová hodnota 120 bodů)</w:t>
      </w:r>
    </w:p>
    <w:p w14:paraId="41D49F73" w14:textId="77777777" w:rsidR="009D2BB7" w:rsidRPr="005361DC" w:rsidRDefault="009D2BB7" w:rsidP="009D2BB7">
      <w:pPr>
        <w:pStyle w:val="Odstavecseseznamem"/>
        <w:numPr>
          <w:ilvl w:val="1"/>
          <w:numId w:val="2"/>
        </w:numPr>
        <w:spacing w:after="0" w:line="276" w:lineRule="auto"/>
        <w:jc w:val="both"/>
        <w:rPr>
          <w:rFonts w:ascii="Calibri" w:hAnsi="Calibri"/>
        </w:rPr>
      </w:pPr>
      <w:r w:rsidRPr="005361DC">
        <w:rPr>
          <w:rFonts w:ascii="Calibri" w:hAnsi="Calibri"/>
          <w:b/>
        </w:rPr>
        <w:t>Hodnotící kritéria</w:t>
      </w:r>
      <w:r w:rsidRPr="005361DC">
        <w:rPr>
          <w:rFonts w:ascii="Calibri" w:hAnsi="Calibri"/>
        </w:rPr>
        <w:t xml:space="preserve"> jsou nastavena takto:</w:t>
      </w:r>
      <w:r>
        <w:rPr>
          <w:rFonts w:ascii="Calibri" w:eastAsia="Calibri" w:hAnsi="Calibri" w:cs="Calibri"/>
        </w:rPr>
        <w:t xml:space="preserve"> </w:t>
      </w:r>
    </w:p>
    <w:p w14:paraId="14F5DFF6" w14:textId="77777777" w:rsidR="009D2BB7" w:rsidRPr="005361DC" w:rsidRDefault="009D2BB7" w:rsidP="009D2BB7">
      <w:pPr>
        <w:spacing w:after="0" w:line="276" w:lineRule="auto"/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750"/>
        <w:gridCol w:w="4915"/>
        <w:gridCol w:w="2127"/>
        <w:gridCol w:w="1268"/>
      </w:tblGrid>
      <w:tr w:rsidR="009D2BB7" w14:paraId="6093241C" w14:textId="77777777" w:rsidTr="00566206">
        <w:trPr>
          <w:trHeight w:val="300"/>
        </w:trPr>
        <w:tc>
          <w:tcPr>
            <w:tcW w:w="750" w:type="dxa"/>
          </w:tcPr>
          <w:p w14:paraId="379DAA66" w14:textId="77777777" w:rsidR="009D2BB7" w:rsidRDefault="009D2BB7" w:rsidP="00566206">
            <w:r w:rsidRPr="3CD1883E">
              <w:t>Kritérium</w:t>
            </w:r>
          </w:p>
        </w:tc>
        <w:tc>
          <w:tcPr>
            <w:tcW w:w="4915" w:type="dxa"/>
          </w:tcPr>
          <w:p w14:paraId="369ED037" w14:textId="77777777" w:rsidR="009D2BB7" w:rsidRDefault="009D2BB7" w:rsidP="00566206">
            <w:r w:rsidRPr="3CD1883E">
              <w:t>Popis kritéria</w:t>
            </w:r>
          </w:p>
        </w:tc>
        <w:tc>
          <w:tcPr>
            <w:tcW w:w="2127" w:type="dxa"/>
          </w:tcPr>
          <w:p w14:paraId="05A69A90" w14:textId="77777777" w:rsidR="009D2BB7" w:rsidRDefault="009D2BB7" w:rsidP="00566206">
            <w:r>
              <w:t>Způsob hodnocení – ano/ne nebo max. počet bodů</w:t>
            </w:r>
          </w:p>
        </w:tc>
        <w:tc>
          <w:tcPr>
            <w:tcW w:w="1268" w:type="dxa"/>
          </w:tcPr>
          <w:p w14:paraId="63842BDA" w14:textId="77777777" w:rsidR="009D2BB7" w:rsidRDefault="009D2BB7" w:rsidP="00566206">
            <w:r w:rsidRPr="3CD1883E">
              <w:t xml:space="preserve">Zdroj informací </w:t>
            </w:r>
          </w:p>
        </w:tc>
      </w:tr>
      <w:tr w:rsidR="009D2BB7" w14:paraId="638F303E" w14:textId="77777777" w:rsidTr="00566206">
        <w:trPr>
          <w:trHeight w:val="300"/>
        </w:trPr>
        <w:tc>
          <w:tcPr>
            <w:tcW w:w="750" w:type="dxa"/>
          </w:tcPr>
          <w:p w14:paraId="07DD1ED1" w14:textId="77777777" w:rsidR="009D2BB7" w:rsidRDefault="009D2BB7" w:rsidP="00566206">
            <w:r w:rsidRPr="3CD1883E">
              <w:t>K1</w:t>
            </w:r>
          </w:p>
        </w:tc>
        <w:tc>
          <w:tcPr>
            <w:tcW w:w="4915" w:type="dxa"/>
          </w:tcPr>
          <w:p w14:paraId="48F3E6D5" w14:textId="77777777" w:rsidR="009D2BB7" w:rsidRDefault="009D2BB7" w:rsidP="00566206">
            <w:pPr>
              <w:pStyle w:val="Odstavecseseznamem"/>
              <w:ind w:left="0"/>
            </w:pPr>
            <w:r>
              <w:t>způsobilost žadatele</w:t>
            </w:r>
          </w:p>
        </w:tc>
        <w:tc>
          <w:tcPr>
            <w:tcW w:w="2127" w:type="dxa"/>
          </w:tcPr>
          <w:p w14:paraId="4FEB47FA" w14:textId="77777777" w:rsidR="009D2BB7" w:rsidRDefault="009D2BB7" w:rsidP="00566206">
            <w:r>
              <w:t>ANO/NE (vylučovací)</w:t>
            </w:r>
          </w:p>
        </w:tc>
        <w:tc>
          <w:tcPr>
            <w:tcW w:w="1268" w:type="dxa"/>
          </w:tcPr>
          <w:p w14:paraId="1035306B" w14:textId="77777777" w:rsidR="009D2BB7" w:rsidRDefault="009D2BB7" w:rsidP="00566206">
            <w:r>
              <w:t>P3</w:t>
            </w:r>
          </w:p>
        </w:tc>
      </w:tr>
      <w:tr w:rsidR="009D2BB7" w14:paraId="1FBCF689" w14:textId="77777777" w:rsidTr="00566206">
        <w:trPr>
          <w:trHeight w:val="300"/>
        </w:trPr>
        <w:tc>
          <w:tcPr>
            <w:tcW w:w="750" w:type="dxa"/>
          </w:tcPr>
          <w:p w14:paraId="073A9D48" w14:textId="77777777" w:rsidR="009D2BB7" w:rsidRPr="005361DC" w:rsidRDefault="009D2BB7" w:rsidP="00566206"/>
        </w:tc>
        <w:tc>
          <w:tcPr>
            <w:tcW w:w="4915" w:type="dxa"/>
          </w:tcPr>
          <w:p w14:paraId="6EB09611" w14:textId="77777777" w:rsidR="009D2BB7" w:rsidRDefault="009D2BB7" w:rsidP="00566206">
            <w:pPr>
              <w:pStyle w:val="Odstavecseseznamem"/>
              <w:ind w:left="0"/>
            </w:pPr>
            <w:r w:rsidRPr="000E77FE">
              <w:t xml:space="preserve">soulad návratového grantu s obecným nastavením a podmínkami </w:t>
            </w:r>
            <w:r>
              <w:t xml:space="preserve">uvedenými v části A </w:t>
            </w:r>
            <w:proofErr w:type="spellStart"/>
            <w:r>
              <w:t>a</w:t>
            </w:r>
            <w:proofErr w:type="spellEnd"/>
            <w:r>
              <w:t xml:space="preserve"> B Schématu IGN</w:t>
            </w:r>
          </w:p>
        </w:tc>
        <w:tc>
          <w:tcPr>
            <w:tcW w:w="2127" w:type="dxa"/>
          </w:tcPr>
          <w:p w14:paraId="0779EBE3" w14:textId="77777777" w:rsidR="009D2BB7" w:rsidRDefault="009D2BB7" w:rsidP="00566206">
            <w:r>
              <w:t>ANO/NE (vylučovací)</w:t>
            </w:r>
          </w:p>
        </w:tc>
        <w:tc>
          <w:tcPr>
            <w:tcW w:w="1268" w:type="dxa"/>
          </w:tcPr>
          <w:p w14:paraId="6B5B118B" w14:textId="77777777" w:rsidR="009D2BB7" w:rsidRDefault="009D2BB7" w:rsidP="00566206">
            <w:r>
              <w:t>P5</w:t>
            </w:r>
          </w:p>
        </w:tc>
      </w:tr>
      <w:tr w:rsidR="009D2BB7" w14:paraId="10FCB967" w14:textId="77777777" w:rsidTr="00566206">
        <w:trPr>
          <w:trHeight w:val="300"/>
        </w:trPr>
        <w:tc>
          <w:tcPr>
            <w:tcW w:w="750" w:type="dxa"/>
          </w:tcPr>
          <w:p w14:paraId="2F4AB51F" w14:textId="77777777" w:rsidR="009D2BB7" w:rsidRDefault="009D2BB7" w:rsidP="00566206">
            <w:r w:rsidRPr="3CD1883E">
              <w:t>K2</w:t>
            </w:r>
          </w:p>
        </w:tc>
        <w:tc>
          <w:tcPr>
            <w:tcW w:w="4915" w:type="dxa"/>
          </w:tcPr>
          <w:p w14:paraId="60132773" w14:textId="77777777" w:rsidR="009D2BB7" w:rsidRDefault="009D2BB7" w:rsidP="00566206">
            <w:pPr>
              <w:pStyle w:val="Odstavecseseznamem"/>
              <w:ind w:left="0"/>
            </w:pPr>
            <w:r w:rsidRPr="002954E4">
              <w:rPr>
                <w:b/>
                <w:bCs/>
              </w:rPr>
              <w:t>potenciál projektu</w:t>
            </w:r>
            <w:r w:rsidRPr="005361DC">
              <w:rPr>
                <w:rFonts w:ascii="Calibri" w:eastAsia="Calibri" w:hAnsi="Calibri" w:cs="Calibri"/>
                <w:lang w:eastAsia="cs-CZ" w:bidi="cs-CZ"/>
              </w:rPr>
              <w:t xml:space="preserve"> </w:t>
            </w:r>
            <w:r>
              <w:t>– odborná rovina a kvalita výzkumného záměru, relevance a přínos pro instituci, cíle a aktivity návratového grantu, navazující výsledky a výstupy, harmonogram návratového grantu</w:t>
            </w:r>
          </w:p>
        </w:tc>
        <w:tc>
          <w:tcPr>
            <w:tcW w:w="2127" w:type="dxa"/>
          </w:tcPr>
          <w:p w14:paraId="59DD41AA" w14:textId="77777777" w:rsidR="009D2BB7" w:rsidRDefault="009D2BB7" w:rsidP="00566206">
            <w:r>
              <w:t>90</w:t>
            </w:r>
          </w:p>
        </w:tc>
        <w:tc>
          <w:tcPr>
            <w:tcW w:w="1268" w:type="dxa"/>
          </w:tcPr>
          <w:p w14:paraId="182CFD43" w14:textId="77777777" w:rsidR="009D2BB7" w:rsidRDefault="009D2BB7" w:rsidP="00566206">
            <w:r>
              <w:t>P2, P5, P6, P7</w:t>
            </w:r>
          </w:p>
        </w:tc>
      </w:tr>
      <w:tr w:rsidR="009D2BB7" w14:paraId="37E2B14B" w14:textId="77777777" w:rsidTr="00566206">
        <w:trPr>
          <w:trHeight w:val="300"/>
        </w:trPr>
        <w:tc>
          <w:tcPr>
            <w:tcW w:w="750" w:type="dxa"/>
          </w:tcPr>
          <w:p w14:paraId="4A615186" w14:textId="77777777" w:rsidR="009D2BB7" w:rsidRDefault="009D2BB7" w:rsidP="00566206">
            <w:r w:rsidRPr="3CD1883E">
              <w:t>K3</w:t>
            </w:r>
          </w:p>
        </w:tc>
        <w:tc>
          <w:tcPr>
            <w:tcW w:w="4915" w:type="dxa"/>
          </w:tcPr>
          <w:p w14:paraId="128168DC" w14:textId="77777777" w:rsidR="009D2BB7" w:rsidRDefault="009D2BB7" w:rsidP="009D2BB7">
            <w:pPr>
              <w:numPr>
                <w:ilvl w:val="1"/>
                <w:numId w:val="11"/>
              </w:numPr>
            </w:pPr>
            <w:r w:rsidRPr="008E4466">
              <w:t>soulad projektu s výzkumnými záměry/tématy řešenými v rámci organizační jednotky (např. oddělení) žadatele/příjemce</w:t>
            </w:r>
          </w:p>
        </w:tc>
        <w:tc>
          <w:tcPr>
            <w:tcW w:w="2127" w:type="dxa"/>
          </w:tcPr>
          <w:p w14:paraId="09A077F9" w14:textId="77777777" w:rsidR="009D2BB7" w:rsidRDefault="009D2BB7" w:rsidP="00566206">
            <w:r>
              <w:t>5</w:t>
            </w:r>
          </w:p>
        </w:tc>
        <w:tc>
          <w:tcPr>
            <w:tcW w:w="1268" w:type="dxa"/>
          </w:tcPr>
          <w:p w14:paraId="6C2739D6" w14:textId="77777777" w:rsidR="009D2BB7" w:rsidRDefault="009D2BB7" w:rsidP="00566206">
            <w:r>
              <w:t>Krycí list, P6</w:t>
            </w:r>
          </w:p>
        </w:tc>
      </w:tr>
      <w:tr w:rsidR="009D2BB7" w14:paraId="20B401D3" w14:textId="77777777" w:rsidTr="00566206">
        <w:trPr>
          <w:trHeight w:val="300"/>
        </w:trPr>
        <w:tc>
          <w:tcPr>
            <w:tcW w:w="750" w:type="dxa"/>
          </w:tcPr>
          <w:p w14:paraId="0EB8491D" w14:textId="77777777" w:rsidR="009D2BB7" w:rsidRPr="3CD1883E" w:rsidRDefault="009D2BB7" w:rsidP="00566206">
            <w:r>
              <w:t>K4</w:t>
            </w:r>
          </w:p>
        </w:tc>
        <w:tc>
          <w:tcPr>
            <w:tcW w:w="4915" w:type="dxa"/>
          </w:tcPr>
          <w:p w14:paraId="4ED9A039" w14:textId="77777777" w:rsidR="009D2BB7" w:rsidRDefault="009D2BB7" w:rsidP="009D2BB7">
            <w:pPr>
              <w:numPr>
                <w:ilvl w:val="1"/>
                <w:numId w:val="12"/>
              </w:numPr>
            </w:pPr>
            <w:r w:rsidRPr="001B6E4C">
              <w:t>soulad záměru návratového grantu s infrastrukturním a přístrojovým vybavením žadatele/příjemce;</w:t>
            </w:r>
          </w:p>
        </w:tc>
        <w:tc>
          <w:tcPr>
            <w:tcW w:w="2127" w:type="dxa"/>
          </w:tcPr>
          <w:p w14:paraId="0DE47783" w14:textId="77777777" w:rsidR="009D2BB7" w:rsidRDefault="009D2BB7" w:rsidP="00566206">
            <w:r>
              <w:t>5</w:t>
            </w:r>
          </w:p>
        </w:tc>
        <w:tc>
          <w:tcPr>
            <w:tcW w:w="1268" w:type="dxa"/>
          </w:tcPr>
          <w:p w14:paraId="10C9970A" w14:textId="77777777" w:rsidR="009D2BB7" w:rsidRDefault="009D2BB7" w:rsidP="00566206">
            <w:r>
              <w:t>Krycí list</w:t>
            </w:r>
          </w:p>
        </w:tc>
      </w:tr>
      <w:tr w:rsidR="009D2BB7" w14:paraId="2FEEB859" w14:textId="77777777" w:rsidTr="00566206">
        <w:trPr>
          <w:trHeight w:val="300"/>
        </w:trPr>
        <w:tc>
          <w:tcPr>
            <w:tcW w:w="750" w:type="dxa"/>
          </w:tcPr>
          <w:p w14:paraId="34B6AF0E" w14:textId="77777777" w:rsidR="009D2BB7" w:rsidRPr="3CD1883E" w:rsidRDefault="009D2BB7" w:rsidP="00566206">
            <w:r>
              <w:t>K5</w:t>
            </w:r>
          </w:p>
        </w:tc>
        <w:tc>
          <w:tcPr>
            <w:tcW w:w="4915" w:type="dxa"/>
          </w:tcPr>
          <w:p w14:paraId="5F6676CA" w14:textId="77777777" w:rsidR="009D2BB7" w:rsidRDefault="009D2BB7" w:rsidP="009D2BB7">
            <w:pPr>
              <w:numPr>
                <w:ilvl w:val="1"/>
                <w:numId w:val="13"/>
              </w:numPr>
            </w:pPr>
            <w:r w:rsidRPr="001840C2">
              <w:t xml:space="preserve">soulad s tématem a postupem řešení </w:t>
            </w:r>
            <w:proofErr w:type="gramStart"/>
            <w:r w:rsidRPr="001840C2">
              <w:t>dizertační</w:t>
            </w:r>
            <w:proofErr w:type="gramEnd"/>
            <w:r w:rsidRPr="001840C2">
              <w:t xml:space="preserve"> práce u Ph.D. studentů</w:t>
            </w:r>
          </w:p>
        </w:tc>
        <w:tc>
          <w:tcPr>
            <w:tcW w:w="2127" w:type="dxa"/>
          </w:tcPr>
          <w:p w14:paraId="78E800E4" w14:textId="77777777" w:rsidR="009D2BB7" w:rsidRDefault="009D2BB7" w:rsidP="00566206">
            <w:r>
              <w:t>ANO/NE</w:t>
            </w:r>
          </w:p>
        </w:tc>
        <w:tc>
          <w:tcPr>
            <w:tcW w:w="1268" w:type="dxa"/>
          </w:tcPr>
          <w:p w14:paraId="77771F0A" w14:textId="77777777" w:rsidR="009D2BB7" w:rsidRDefault="009D2BB7" w:rsidP="00566206">
            <w:r>
              <w:t>Krycí list (ČP)</w:t>
            </w:r>
          </w:p>
        </w:tc>
      </w:tr>
      <w:tr w:rsidR="009D2BB7" w14:paraId="2333713E" w14:textId="77777777" w:rsidTr="00566206">
        <w:trPr>
          <w:trHeight w:val="300"/>
        </w:trPr>
        <w:tc>
          <w:tcPr>
            <w:tcW w:w="750" w:type="dxa"/>
          </w:tcPr>
          <w:p w14:paraId="7422EF97" w14:textId="77777777" w:rsidR="009D2BB7" w:rsidRPr="3CD1883E" w:rsidRDefault="009D2BB7" w:rsidP="00566206">
            <w:r>
              <w:t>K6</w:t>
            </w:r>
          </w:p>
        </w:tc>
        <w:tc>
          <w:tcPr>
            <w:tcW w:w="4915" w:type="dxa"/>
          </w:tcPr>
          <w:p w14:paraId="7B4E7C12" w14:textId="77777777" w:rsidR="009D2BB7" w:rsidRDefault="009D2BB7" w:rsidP="009D2BB7">
            <w:pPr>
              <w:numPr>
                <w:ilvl w:val="1"/>
                <w:numId w:val="14"/>
              </w:numPr>
            </w:pPr>
            <w:r w:rsidRPr="001840C2">
              <w:t xml:space="preserve">motivace, kvalifikační předpoklady, schopnosti a zkušenosti předkladatele návratového grantu ve vztahu k zaměření návratového grantu (včetně potenciálu pro vedení týmu) </w:t>
            </w:r>
          </w:p>
        </w:tc>
        <w:tc>
          <w:tcPr>
            <w:tcW w:w="2127" w:type="dxa"/>
          </w:tcPr>
          <w:p w14:paraId="0CFAC770" w14:textId="77777777" w:rsidR="009D2BB7" w:rsidRDefault="009D2BB7" w:rsidP="00566206">
            <w:r>
              <w:t>30</w:t>
            </w:r>
          </w:p>
        </w:tc>
        <w:tc>
          <w:tcPr>
            <w:tcW w:w="1268" w:type="dxa"/>
          </w:tcPr>
          <w:p w14:paraId="0BC1C1C6" w14:textId="77777777" w:rsidR="009D2BB7" w:rsidRDefault="009D2BB7" w:rsidP="00566206">
            <w:r>
              <w:t>P1 (CV), P2</w:t>
            </w:r>
          </w:p>
        </w:tc>
      </w:tr>
      <w:tr w:rsidR="009D2BB7" w14:paraId="168D903B" w14:textId="77777777" w:rsidTr="00566206">
        <w:trPr>
          <w:trHeight w:val="300"/>
        </w:trPr>
        <w:tc>
          <w:tcPr>
            <w:tcW w:w="750" w:type="dxa"/>
          </w:tcPr>
          <w:p w14:paraId="078C26BA" w14:textId="77777777" w:rsidR="009D2BB7" w:rsidRPr="3CD1883E" w:rsidRDefault="009D2BB7" w:rsidP="00566206">
            <w:r>
              <w:t>K7</w:t>
            </w:r>
          </w:p>
        </w:tc>
        <w:tc>
          <w:tcPr>
            <w:tcW w:w="4915" w:type="dxa"/>
          </w:tcPr>
          <w:p w14:paraId="26B660D3" w14:textId="77777777" w:rsidR="009D2BB7" w:rsidRDefault="009D2BB7" w:rsidP="009D2BB7">
            <w:pPr>
              <w:numPr>
                <w:ilvl w:val="1"/>
                <w:numId w:val="15"/>
              </w:numPr>
            </w:pPr>
            <w:r w:rsidRPr="001840C2">
              <w:t>potenciál dalšího rozvoje kariéry předkladatele návratového grantu a setrvání v oboru (kariérní plán) v návaznosti na návratový grant;</w:t>
            </w:r>
          </w:p>
        </w:tc>
        <w:tc>
          <w:tcPr>
            <w:tcW w:w="2127" w:type="dxa"/>
          </w:tcPr>
          <w:p w14:paraId="3DAD3B6B" w14:textId="77777777" w:rsidR="009D2BB7" w:rsidRDefault="009D2BB7" w:rsidP="00566206">
            <w:r>
              <w:t>40</w:t>
            </w:r>
          </w:p>
        </w:tc>
        <w:tc>
          <w:tcPr>
            <w:tcW w:w="1268" w:type="dxa"/>
          </w:tcPr>
          <w:p w14:paraId="39CD5DA0" w14:textId="77777777" w:rsidR="009D2BB7" w:rsidRDefault="009D2BB7" w:rsidP="00566206">
            <w:r>
              <w:t>P3</w:t>
            </w:r>
          </w:p>
        </w:tc>
      </w:tr>
      <w:tr w:rsidR="009D2BB7" w14:paraId="10B53B95" w14:textId="77777777" w:rsidTr="00566206">
        <w:trPr>
          <w:trHeight w:val="300"/>
        </w:trPr>
        <w:tc>
          <w:tcPr>
            <w:tcW w:w="750" w:type="dxa"/>
          </w:tcPr>
          <w:p w14:paraId="4FE2D763" w14:textId="77777777" w:rsidR="009D2BB7" w:rsidRPr="3CD1883E" w:rsidRDefault="009D2BB7" w:rsidP="00566206">
            <w:r>
              <w:t>K8</w:t>
            </w:r>
          </w:p>
        </w:tc>
        <w:tc>
          <w:tcPr>
            <w:tcW w:w="4915" w:type="dxa"/>
          </w:tcPr>
          <w:p w14:paraId="4C6DD465" w14:textId="77777777" w:rsidR="009D2BB7" w:rsidRDefault="009D2BB7" w:rsidP="009D2BB7">
            <w:pPr>
              <w:numPr>
                <w:ilvl w:val="1"/>
                <w:numId w:val="16"/>
              </w:numPr>
            </w:pPr>
            <w:r w:rsidRPr="009E20B1">
              <w:t>3E rozpočtu, jeho konkrétnost, odůvodněnost a vazba na aktivity návratového grantu, včetně souladu s údaji uvedenými v souboru Kalkulačka Aktivita 3_žádost o návratový grant;</w:t>
            </w:r>
          </w:p>
        </w:tc>
        <w:tc>
          <w:tcPr>
            <w:tcW w:w="2127" w:type="dxa"/>
          </w:tcPr>
          <w:p w14:paraId="2C7A01F5" w14:textId="77777777" w:rsidR="009D2BB7" w:rsidRDefault="009D2BB7" w:rsidP="00566206">
            <w:r>
              <w:t>20</w:t>
            </w:r>
          </w:p>
        </w:tc>
        <w:tc>
          <w:tcPr>
            <w:tcW w:w="1268" w:type="dxa"/>
          </w:tcPr>
          <w:p w14:paraId="5FA9D09F" w14:textId="77777777" w:rsidR="009D2BB7" w:rsidRDefault="009D2BB7" w:rsidP="00566206">
            <w:r>
              <w:t>P5, P6</w:t>
            </w:r>
          </w:p>
        </w:tc>
      </w:tr>
      <w:tr w:rsidR="009D2BB7" w14:paraId="4446061A" w14:textId="77777777" w:rsidTr="00566206">
        <w:trPr>
          <w:trHeight w:val="300"/>
        </w:trPr>
        <w:tc>
          <w:tcPr>
            <w:tcW w:w="750" w:type="dxa"/>
          </w:tcPr>
          <w:p w14:paraId="13BB721D" w14:textId="77777777" w:rsidR="009D2BB7" w:rsidRPr="3CD1883E" w:rsidRDefault="009D2BB7" w:rsidP="00566206">
            <w:r>
              <w:t>K9</w:t>
            </w:r>
          </w:p>
        </w:tc>
        <w:tc>
          <w:tcPr>
            <w:tcW w:w="4915" w:type="dxa"/>
          </w:tcPr>
          <w:p w14:paraId="191571BE" w14:textId="77777777" w:rsidR="009D2BB7" w:rsidRDefault="009D2BB7" w:rsidP="009D2BB7">
            <w:pPr>
              <w:numPr>
                <w:ilvl w:val="1"/>
                <w:numId w:val="17"/>
              </w:numPr>
            </w:pPr>
            <w:r w:rsidRPr="0007480F">
              <w:t>relevance složení týmu realističnost a adekvátnost úvazků členů týmu</w:t>
            </w:r>
          </w:p>
        </w:tc>
        <w:tc>
          <w:tcPr>
            <w:tcW w:w="2127" w:type="dxa"/>
          </w:tcPr>
          <w:p w14:paraId="66B94A22" w14:textId="77777777" w:rsidR="009D2BB7" w:rsidRDefault="009D2BB7" w:rsidP="00566206">
            <w:r>
              <w:t>10</w:t>
            </w:r>
          </w:p>
        </w:tc>
        <w:tc>
          <w:tcPr>
            <w:tcW w:w="1268" w:type="dxa"/>
          </w:tcPr>
          <w:p w14:paraId="6D5DD876" w14:textId="77777777" w:rsidR="009D2BB7" w:rsidRDefault="009D2BB7" w:rsidP="00566206">
            <w:r>
              <w:t>P6</w:t>
            </w:r>
          </w:p>
        </w:tc>
      </w:tr>
      <w:tr w:rsidR="009D2BB7" w14:paraId="4E193134" w14:textId="77777777" w:rsidTr="00566206">
        <w:trPr>
          <w:trHeight w:val="300"/>
        </w:trPr>
        <w:tc>
          <w:tcPr>
            <w:tcW w:w="750" w:type="dxa"/>
          </w:tcPr>
          <w:p w14:paraId="4D64E830" w14:textId="77777777" w:rsidR="009D2BB7" w:rsidRPr="3CD1883E" w:rsidRDefault="009D2BB7" w:rsidP="00566206">
            <w:r>
              <w:t>K10</w:t>
            </w:r>
          </w:p>
        </w:tc>
        <w:tc>
          <w:tcPr>
            <w:tcW w:w="4915" w:type="dxa"/>
          </w:tcPr>
          <w:p w14:paraId="332C63FD" w14:textId="77777777" w:rsidR="009D2BB7" w:rsidRDefault="009D2BB7" w:rsidP="009D2BB7">
            <w:pPr>
              <w:numPr>
                <w:ilvl w:val="1"/>
                <w:numId w:val="18"/>
              </w:numPr>
            </w:pPr>
            <w:r w:rsidRPr="007C1C3D">
              <w:t xml:space="preserve">gender v obsahu výzkumu </w:t>
            </w:r>
            <w:r>
              <w:t>(relevance)</w:t>
            </w:r>
          </w:p>
        </w:tc>
        <w:tc>
          <w:tcPr>
            <w:tcW w:w="2127" w:type="dxa"/>
          </w:tcPr>
          <w:p w14:paraId="49049FA0" w14:textId="77777777" w:rsidR="009D2BB7" w:rsidRDefault="009D2BB7" w:rsidP="00566206">
            <w:r>
              <w:t>ANO/NE</w:t>
            </w:r>
          </w:p>
        </w:tc>
        <w:tc>
          <w:tcPr>
            <w:tcW w:w="1268" w:type="dxa"/>
          </w:tcPr>
          <w:p w14:paraId="516C983D" w14:textId="77777777" w:rsidR="009D2BB7" w:rsidRDefault="009D2BB7" w:rsidP="00566206">
            <w:r>
              <w:t>P6</w:t>
            </w:r>
          </w:p>
        </w:tc>
      </w:tr>
    </w:tbl>
    <w:p w14:paraId="378177F3" w14:textId="77777777" w:rsidR="009D2BB7" w:rsidRPr="005361DC" w:rsidRDefault="009D2BB7" w:rsidP="009D2BB7">
      <w:pPr>
        <w:spacing w:after="0" w:line="276" w:lineRule="auto"/>
        <w:ind w:left="680" w:firstLine="340"/>
        <w:rPr>
          <w:rFonts w:ascii="Calibri" w:hAnsi="Calibri"/>
          <w:b/>
        </w:rPr>
      </w:pPr>
      <w:r w:rsidRPr="005361DC">
        <w:rPr>
          <w:rFonts w:ascii="Calibri" w:hAnsi="Calibri"/>
          <w:b/>
        </w:rPr>
        <w:t>MAXIMÁLNÍ POČET BODŮ</w:t>
      </w:r>
      <w:r w:rsidRPr="005361DC">
        <w:rPr>
          <w:rFonts w:ascii="Calibri" w:hAnsi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>
        <w:rPr>
          <w:rFonts w:ascii="Calibri" w:eastAsia="Calibri" w:hAnsi="Calibri" w:cs="Calibri"/>
          <w:b/>
        </w:rPr>
        <w:tab/>
      </w:r>
      <w:r w:rsidRPr="005361DC">
        <w:rPr>
          <w:rFonts w:ascii="Calibri" w:hAnsi="Calibri"/>
          <w:b/>
        </w:rPr>
        <w:t>200</w:t>
      </w:r>
    </w:p>
    <w:p w14:paraId="7CE379DE" w14:textId="77777777" w:rsidR="009D2BB7" w:rsidRPr="005361DC" w:rsidRDefault="009D2BB7" w:rsidP="009D2BB7">
      <w:pPr>
        <w:spacing w:after="0" w:line="276" w:lineRule="auto"/>
      </w:pPr>
    </w:p>
    <w:p w14:paraId="3DC73CA0" w14:textId="77777777" w:rsidR="009D2BB7" w:rsidRPr="005361DC" w:rsidRDefault="009D2BB7" w:rsidP="009D2BB7">
      <w:pPr>
        <w:spacing w:before="120" w:after="60" w:line="276" w:lineRule="auto"/>
        <w:rPr>
          <w:rFonts w:ascii="Calibri" w:hAnsi="Calibri"/>
          <w:b/>
        </w:rPr>
      </w:pPr>
      <w:r w:rsidRPr="3406755E">
        <w:rPr>
          <w:rFonts w:ascii="Calibri" w:eastAsia="Calibri" w:hAnsi="Calibri" w:cs="Calibri"/>
          <w:b/>
        </w:rPr>
        <w:lastRenderedPageBreak/>
        <w:t xml:space="preserve">5️. </w:t>
      </w:r>
      <w:r w:rsidRPr="005361DC">
        <w:rPr>
          <w:rFonts w:ascii="Calibri" w:hAnsi="Calibri"/>
          <w:b/>
        </w:rPr>
        <w:t>SCHVÁLENÍ A PŘIDĚLENÍ FINANCÍ</w:t>
      </w:r>
    </w:p>
    <w:p w14:paraId="1F6D8D16" w14:textId="77777777" w:rsidR="009D2BB7" w:rsidRPr="005361DC" w:rsidRDefault="009D2BB7" w:rsidP="009D2BB7">
      <w:pPr>
        <w:pStyle w:val="Odstavecseseznamem"/>
        <w:numPr>
          <w:ilvl w:val="0"/>
          <w:numId w:val="1"/>
        </w:numPr>
        <w:spacing w:after="0" w:line="276" w:lineRule="auto"/>
        <w:rPr>
          <w:rFonts w:ascii="Calibri" w:hAnsi="Calibri"/>
        </w:rPr>
      </w:pPr>
      <w:r w:rsidRPr="005361DC">
        <w:rPr>
          <w:rFonts w:ascii="Calibri" w:hAnsi="Calibri"/>
        </w:rPr>
        <w:t>Rektor</w:t>
      </w:r>
    </w:p>
    <w:p w14:paraId="48CA38FE" w14:textId="77777777" w:rsidR="009D2BB7" w:rsidRPr="005966EE" w:rsidRDefault="009D2BB7" w:rsidP="009D2BB7">
      <w:pPr>
        <w:pStyle w:val="Odstavecseseznamem"/>
        <w:numPr>
          <w:ilvl w:val="1"/>
          <w:numId w:val="1"/>
        </w:numPr>
        <w:spacing w:after="0" w:line="276" w:lineRule="auto"/>
      </w:pPr>
      <w:r w:rsidRPr="005361DC">
        <w:rPr>
          <w:rFonts w:ascii="Calibri" w:hAnsi="Calibri"/>
        </w:rPr>
        <w:t>Schvaluje komisí doporučené žádosti</w:t>
      </w:r>
      <w:r>
        <w:rPr>
          <w:rFonts w:ascii="Calibri" w:eastAsia="Calibri" w:hAnsi="Calibri" w:cs="Calibri"/>
        </w:rPr>
        <w:t xml:space="preserve"> </w:t>
      </w:r>
    </w:p>
    <w:p w14:paraId="10F9445D" w14:textId="0BB3EC4F" w:rsidR="009D2BB7" w:rsidRPr="005966EE" w:rsidRDefault="009D2BB7" w:rsidP="009D2BB7">
      <w:pPr>
        <w:pStyle w:val="Odstavecseseznamem"/>
        <w:numPr>
          <w:ilvl w:val="1"/>
          <w:numId w:val="1"/>
        </w:numPr>
        <w:spacing w:after="0" w:line="276" w:lineRule="auto"/>
      </w:pPr>
      <w:r w:rsidRPr="005361DC">
        <w:rPr>
          <w:rFonts w:ascii="Calibri" w:hAnsi="Calibri"/>
        </w:rPr>
        <w:t xml:space="preserve">Podepisuje </w:t>
      </w:r>
      <w:r w:rsidR="000020BE">
        <w:rPr>
          <w:rFonts w:ascii="Calibri" w:hAnsi="Calibri"/>
        </w:rPr>
        <w:t>r</w:t>
      </w:r>
      <w:r w:rsidRPr="005361DC">
        <w:rPr>
          <w:rFonts w:ascii="Calibri" w:hAnsi="Calibri"/>
        </w:rPr>
        <w:t>ozhodnutí o přidělení návratového grantu</w:t>
      </w:r>
    </w:p>
    <w:p w14:paraId="45C06054" w14:textId="77777777" w:rsidR="009D2BB7" w:rsidRDefault="009D2BB7" w:rsidP="009D2BB7">
      <w:pPr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  <w:r w:rsidRPr="3BD33DF6">
        <w:rPr>
          <w:rFonts w:ascii="Calibri" w:eastAsia="Calibri" w:hAnsi="Calibri" w:cs="Calibri"/>
          <w:b/>
          <w:bCs/>
          <w:i/>
          <w:iCs/>
        </w:rPr>
        <w:t>__________________________________________________________________________________</w:t>
      </w:r>
    </w:p>
    <w:p w14:paraId="003C475E" w14:textId="77777777" w:rsidR="009D2BB7" w:rsidRDefault="009D2BB7" w:rsidP="009D2BB7">
      <w:pPr>
        <w:spacing w:after="0"/>
        <w:jc w:val="both"/>
      </w:pPr>
      <w:r w:rsidRPr="005361DC">
        <w:rPr>
          <w:rFonts w:ascii="Calibri" w:hAnsi="Calibri"/>
          <w:b/>
          <w:i/>
        </w:rPr>
        <w:t>Podrobný popis úvodní fáze projektového cyklu</w:t>
      </w:r>
      <w:r>
        <w:rPr>
          <w:rFonts w:ascii="Calibri" w:eastAsia="Calibri" w:hAnsi="Calibri" w:cs="Calibri"/>
          <w:b/>
          <w:bCs/>
          <w:i/>
          <w:iCs/>
        </w:rPr>
        <w:t xml:space="preserve"> </w:t>
      </w:r>
    </w:p>
    <w:p w14:paraId="238A9440" w14:textId="40116608" w:rsidR="009D2BB7" w:rsidRPr="000F35B6" w:rsidRDefault="009D2BB7" w:rsidP="009D2BB7">
      <w:pPr>
        <w:jc w:val="both"/>
      </w:pPr>
      <w:r>
        <w:t>Interní grantová soutěž Návraty bude na UPCE vyhlašována jednou ročně. Pro účely pilotního ověření schématu</w:t>
      </w:r>
      <w:r w:rsidRPr="005361DC">
        <w:t xml:space="preserve"> </w:t>
      </w:r>
      <w:r>
        <w:t>(vzhledem</w:t>
      </w:r>
      <w:r w:rsidRPr="005361DC">
        <w:t xml:space="preserve"> </w:t>
      </w:r>
      <w:r>
        <w:t>k očekávanému</w:t>
      </w:r>
      <w:r w:rsidRPr="005361DC">
        <w:t xml:space="preserve"> </w:t>
      </w:r>
      <w:r>
        <w:t>zahájení</w:t>
      </w:r>
      <w:r w:rsidRPr="005361DC">
        <w:t xml:space="preserve"> </w:t>
      </w:r>
      <w:r>
        <w:t>projektu</w:t>
      </w:r>
      <w:r w:rsidRPr="005361DC">
        <w:t xml:space="preserve"> </w:t>
      </w:r>
      <w:r w:rsidR="00C54274">
        <w:t>11</w:t>
      </w:r>
      <w:r>
        <w:t>/202</w:t>
      </w:r>
      <w:r w:rsidR="00C54274">
        <w:t>5</w:t>
      </w:r>
      <w:r w:rsidRPr="005361DC">
        <w:t xml:space="preserve"> </w:t>
      </w:r>
      <w:r>
        <w:t>a</w:t>
      </w:r>
      <w:r w:rsidRPr="005361DC">
        <w:t xml:space="preserve"> </w:t>
      </w:r>
      <w:r>
        <w:t>potřebám</w:t>
      </w:r>
      <w:r w:rsidRPr="005361DC">
        <w:t xml:space="preserve"> </w:t>
      </w:r>
      <w:r>
        <w:t>cílové</w:t>
      </w:r>
      <w:r w:rsidRPr="005361DC">
        <w:t xml:space="preserve"> </w:t>
      </w:r>
      <w:r>
        <w:t>skupiny)</w:t>
      </w:r>
      <w:r w:rsidRPr="005361DC">
        <w:t xml:space="preserve"> </w:t>
      </w:r>
      <w:r>
        <w:t>bude</w:t>
      </w:r>
      <w:r w:rsidRPr="005361DC">
        <w:t xml:space="preserve"> </w:t>
      </w:r>
      <w:r w:rsidRPr="6800C8DB">
        <w:rPr>
          <w:b/>
          <w:bCs/>
        </w:rPr>
        <w:t>první v</w:t>
      </w:r>
      <w:r w:rsidRPr="005361DC">
        <w:rPr>
          <w:b/>
        </w:rPr>
        <w:t>ý</w:t>
      </w:r>
      <w:r w:rsidRPr="6800C8DB">
        <w:rPr>
          <w:b/>
          <w:bCs/>
        </w:rPr>
        <w:t xml:space="preserve">zva </w:t>
      </w:r>
      <w:r w:rsidRPr="005361DC">
        <w:rPr>
          <w:b/>
        </w:rPr>
        <w:t>o</w:t>
      </w:r>
      <w:r w:rsidRPr="6800C8DB">
        <w:rPr>
          <w:b/>
          <w:bCs/>
        </w:rPr>
        <w:t>t</w:t>
      </w:r>
      <w:r w:rsidRPr="005361DC">
        <w:rPr>
          <w:b/>
        </w:rPr>
        <w:t>e</w:t>
      </w:r>
      <w:r w:rsidRPr="6800C8DB">
        <w:rPr>
          <w:b/>
          <w:bCs/>
        </w:rPr>
        <w:t>vř</w:t>
      </w:r>
      <w:r w:rsidRPr="005361DC">
        <w:rPr>
          <w:b/>
        </w:rPr>
        <w:t>en</w:t>
      </w:r>
      <w:r w:rsidRPr="6800C8DB">
        <w:rPr>
          <w:b/>
          <w:bCs/>
        </w:rPr>
        <w:t>a 1</w:t>
      </w:r>
      <w:r w:rsidRPr="005361DC">
        <w:rPr>
          <w:b/>
        </w:rPr>
        <w:t>.</w:t>
      </w:r>
      <w:r w:rsidR="00571529">
        <w:rPr>
          <w:b/>
          <w:bCs/>
        </w:rPr>
        <w:t>2</w:t>
      </w:r>
      <w:r w:rsidRPr="6800C8DB">
        <w:rPr>
          <w:b/>
          <w:bCs/>
        </w:rPr>
        <w:t>.</w:t>
      </w:r>
      <w:r w:rsidRPr="005361DC">
        <w:rPr>
          <w:b/>
        </w:rPr>
        <w:t xml:space="preserve"> </w:t>
      </w:r>
      <w:r w:rsidRPr="6800C8DB">
        <w:rPr>
          <w:b/>
          <w:bCs/>
        </w:rPr>
        <w:t>2</w:t>
      </w:r>
      <w:r w:rsidRPr="005361DC">
        <w:rPr>
          <w:b/>
        </w:rPr>
        <w:t>0</w:t>
      </w:r>
      <w:r w:rsidRPr="6800C8DB">
        <w:rPr>
          <w:b/>
          <w:bCs/>
        </w:rPr>
        <w:t>26</w:t>
      </w:r>
      <w:r w:rsidRPr="005361DC">
        <w:t xml:space="preserve"> </w:t>
      </w:r>
      <w:r>
        <w:t xml:space="preserve">a </w:t>
      </w:r>
      <w:r w:rsidRPr="005361DC">
        <w:t>sou</w:t>
      </w:r>
      <w:r>
        <w:t>tě</w:t>
      </w:r>
      <w:r w:rsidRPr="005361DC">
        <w:t>žn</w:t>
      </w:r>
      <w:r>
        <w:t>í l</w:t>
      </w:r>
      <w:r w:rsidRPr="005361DC">
        <w:t>hů</w:t>
      </w:r>
      <w:r>
        <w:t xml:space="preserve">ta </w:t>
      </w:r>
      <w:r w:rsidRPr="005361DC">
        <w:t>z</w:t>
      </w:r>
      <w:r>
        <w:t>krá</w:t>
      </w:r>
      <w:r w:rsidRPr="005361DC">
        <w:t>c</w:t>
      </w:r>
      <w:r>
        <w:t xml:space="preserve">ena </w:t>
      </w:r>
      <w:r w:rsidRPr="005361DC">
        <w:t>n</w:t>
      </w:r>
      <w:r>
        <w:t xml:space="preserve">a 2 </w:t>
      </w:r>
      <w:r w:rsidRPr="005361DC">
        <w:t>m</w:t>
      </w:r>
      <w:r>
        <w:t xml:space="preserve">ěsíce </w:t>
      </w:r>
      <w:r w:rsidRPr="005361DC">
        <w:t>o</w:t>
      </w:r>
      <w:r>
        <w:t xml:space="preserve">d </w:t>
      </w:r>
      <w:r w:rsidRPr="005361DC">
        <w:t>d</w:t>
      </w:r>
      <w:r>
        <w:t>ata vy</w:t>
      </w:r>
      <w:r w:rsidRPr="005361DC">
        <w:t>hl</w:t>
      </w:r>
      <w:r>
        <w:t>ášen</w:t>
      </w:r>
      <w:r w:rsidRPr="005361DC">
        <w:t>í</w:t>
      </w:r>
      <w:r>
        <w:t>, tak a</w:t>
      </w:r>
      <w:r w:rsidRPr="005361DC">
        <w:t>b</w:t>
      </w:r>
      <w:r>
        <w:t>y</w:t>
      </w:r>
      <w:r w:rsidRPr="005361DC">
        <w:t xml:space="preserve"> první</w:t>
      </w:r>
      <w:r>
        <w:t xml:space="preserve"> </w:t>
      </w:r>
      <w:r w:rsidRPr="6800C8DB">
        <w:rPr>
          <w:b/>
          <w:bCs/>
        </w:rPr>
        <w:t>návratové granty mohly být zahájeny od 1.</w:t>
      </w:r>
      <w:r w:rsidR="00924304">
        <w:rPr>
          <w:b/>
          <w:bCs/>
        </w:rPr>
        <w:t>7</w:t>
      </w:r>
      <w:r w:rsidRPr="6800C8DB">
        <w:rPr>
          <w:b/>
          <w:bCs/>
        </w:rPr>
        <w:t>.2026.</w:t>
      </w:r>
      <w:r w:rsidRPr="005361DC">
        <w:t xml:space="preserve"> </w:t>
      </w:r>
      <w:r>
        <w:t xml:space="preserve">Podrobněji a schematicky viz příloha projektové žádosti P12. </w:t>
      </w:r>
      <w:bookmarkStart w:id="0" w:name="_Hlk196318174"/>
      <w:r>
        <w:t>Harmonogram Interního grantového schématu (IGN)</w:t>
      </w:r>
      <w:bookmarkEnd w:id="0"/>
      <w:r>
        <w:t>. Dle analýzy potřeb cílové skupiny na</w:t>
      </w:r>
      <w:r w:rsidRPr="005361DC">
        <w:t xml:space="preserve"> </w:t>
      </w:r>
      <w:r>
        <w:t>UPCE</w:t>
      </w:r>
      <w:r w:rsidRPr="005361DC">
        <w:t xml:space="preserve"> </w:t>
      </w:r>
      <w:r>
        <w:t>byla</w:t>
      </w:r>
      <w:r w:rsidRPr="005361DC">
        <w:t xml:space="preserve"> </w:t>
      </w:r>
      <w:r>
        <w:t>pro</w:t>
      </w:r>
      <w:r w:rsidRPr="005361DC">
        <w:t xml:space="preserve"> </w:t>
      </w:r>
      <w:r>
        <w:t>pilotní</w:t>
      </w:r>
      <w:r w:rsidRPr="005361DC">
        <w:t xml:space="preserve"> </w:t>
      </w:r>
      <w:r>
        <w:t>ověření</w:t>
      </w:r>
      <w:r w:rsidRPr="005361DC">
        <w:t xml:space="preserve"> </w:t>
      </w:r>
      <w:r>
        <w:t>schématu</w:t>
      </w:r>
      <w:r w:rsidRPr="005361DC">
        <w:t xml:space="preserve"> </w:t>
      </w:r>
      <w:r>
        <w:t>stanovena</w:t>
      </w:r>
      <w:r w:rsidRPr="005361DC">
        <w:t xml:space="preserve"> </w:t>
      </w:r>
      <w:r>
        <w:t>alokace</w:t>
      </w:r>
      <w:r w:rsidRPr="005361DC">
        <w:t xml:space="preserve"> </w:t>
      </w:r>
      <w:r>
        <w:t>28,591</w:t>
      </w:r>
      <w:r w:rsidRPr="005361DC">
        <w:t xml:space="preserve"> </w:t>
      </w:r>
      <w:r>
        <w:t>mil.</w:t>
      </w:r>
      <w:r w:rsidRPr="005361DC">
        <w:t xml:space="preserve"> </w:t>
      </w:r>
      <w:r>
        <w:t>Kč viz</w:t>
      </w:r>
      <w:r w:rsidRPr="005361DC">
        <w:t xml:space="preserve"> </w:t>
      </w:r>
      <w:r>
        <w:t>příloha</w:t>
      </w:r>
      <w:r w:rsidRPr="005361DC">
        <w:t xml:space="preserve"> </w:t>
      </w:r>
      <w:r>
        <w:t>P07</w:t>
      </w:r>
      <w:r w:rsidRPr="005361DC">
        <w:t xml:space="preserve"> </w:t>
      </w:r>
      <w:r>
        <w:t>Kalkulačka Aktivity</w:t>
      </w:r>
      <w:r w:rsidRPr="005361DC">
        <w:t xml:space="preserve"> </w:t>
      </w:r>
      <w:r>
        <w:t>3.</w:t>
      </w:r>
    </w:p>
    <w:p w14:paraId="16663073" w14:textId="77777777" w:rsidR="009D2BB7" w:rsidRPr="000F35B6" w:rsidRDefault="009D2BB7" w:rsidP="009D2BB7">
      <w:pPr>
        <w:jc w:val="both"/>
      </w:pPr>
      <w:r w:rsidRPr="000F35B6">
        <w:t xml:space="preserve">Žádosti o návratový grant bude možné podat výhradně v českém jazyce, elektronickou formou na předepsaných formulářích do datové schránky univerzity.  </w:t>
      </w:r>
    </w:p>
    <w:p w14:paraId="695D5B6E" w14:textId="12536A87" w:rsidR="009D2BB7" w:rsidRPr="005361DC" w:rsidRDefault="009D2BB7" w:rsidP="009D2BB7">
      <w:pPr>
        <w:jc w:val="both"/>
        <w:rPr>
          <w:b/>
        </w:rPr>
      </w:pPr>
      <w:r>
        <w:t xml:space="preserve">Nevyčerpaná alokace bude využita ve druhé výzvě, která bude vyhlášena </w:t>
      </w:r>
      <w:r w:rsidRPr="3889E64F">
        <w:rPr>
          <w:b/>
          <w:bCs/>
        </w:rPr>
        <w:t>1.</w:t>
      </w:r>
      <w:r w:rsidR="00D87174">
        <w:rPr>
          <w:b/>
          <w:bCs/>
        </w:rPr>
        <w:t>3</w:t>
      </w:r>
      <w:r w:rsidRPr="3889E64F">
        <w:rPr>
          <w:b/>
          <w:bCs/>
        </w:rPr>
        <w:t>.2027</w:t>
      </w:r>
      <w:r>
        <w:t xml:space="preserve">, druhá soutěžní lhůta bude trvat 5 měsíců od data vyhlášení, přičemž maximální délka grantu v této výzvě bude zkrácena na 12 měsíců. Hodnotící lhůta bude opět 2 měsíce, výběrová komise se sejde do konce září a výsledky soutěže budou vyhlášeny nejpozději do </w:t>
      </w:r>
      <w:r w:rsidR="005E36E7">
        <w:t>31</w:t>
      </w:r>
      <w:r>
        <w:t>.1</w:t>
      </w:r>
      <w:r w:rsidR="005E36E7">
        <w:t>0.</w:t>
      </w:r>
      <w:r>
        <w:t xml:space="preserve"> 2027 a </w:t>
      </w:r>
      <w:r w:rsidRPr="3889E64F">
        <w:rPr>
          <w:b/>
          <w:bCs/>
        </w:rPr>
        <w:t>návratové granty budou zahájeny od 1.1</w:t>
      </w:r>
      <w:r w:rsidR="00AD48B2">
        <w:rPr>
          <w:b/>
          <w:bCs/>
        </w:rPr>
        <w:t>1</w:t>
      </w:r>
      <w:r w:rsidRPr="3889E64F">
        <w:rPr>
          <w:b/>
          <w:bCs/>
        </w:rPr>
        <w:t>.202</w:t>
      </w:r>
      <w:r w:rsidR="005354CC">
        <w:rPr>
          <w:b/>
          <w:bCs/>
        </w:rPr>
        <w:t>7</w:t>
      </w:r>
      <w:r w:rsidRPr="3889E64F">
        <w:rPr>
          <w:b/>
          <w:bCs/>
        </w:rPr>
        <w:t xml:space="preserve"> -</w:t>
      </w:r>
      <w:r w:rsidRPr="005361DC">
        <w:t xml:space="preserve"> </w:t>
      </w:r>
      <w:r>
        <w:t xml:space="preserve">viz příloha P12 projektové žádosti harmonogram IGN. </w:t>
      </w:r>
    </w:p>
    <w:p w14:paraId="3D8978E2" w14:textId="77777777" w:rsidR="009D2BB7" w:rsidRDefault="009D2BB7" w:rsidP="009D2BB7">
      <w:pPr>
        <w:jc w:val="both"/>
      </w:pPr>
      <w:r>
        <w:t>V procesu hodnocení nejprve univerzitní správce zkontroluje formální správnost žádosti. V případě opravitelných nedostatků vrací žádost žadatelce/žadateli k dopracování. Všechny žádosti splňující formální kritéria jsou předloženy každoročně stanovené výběrové komisi. Tu sestaví prorektor pro vědu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a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tvůrčí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činnost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na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základě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oborové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příslušnosti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žádostí.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Jednání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organizačně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zajišťuje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univerzitní správce IGN. Výběrová komise</w:t>
      </w:r>
      <w:r w:rsidDel="008B2AA8">
        <w:t xml:space="preserve"> </w:t>
      </w:r>
      <w:r>
        <w:t>rozdělí žádosti jednotlivým fakultám dle oborové příslušnosti, aby příslušní proděkani ke každé žádosti vybrali interního hodnotitele. S žádostí o přidělení hodnotitelů proděkany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oslovuje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univerzitní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správce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IGN.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Metodik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vnitřních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soutěží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souběžně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zajistí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>
        <w:t>externí hodnotitele ze sdílené databáze.</w:t>
      </w:r>
      <w:r w:rsidDel="008D1996">
        <w:t xml:space="preserve"> </w:t>
      </w:r>
      <w:r>
        <w:t xml:space="preserve"> Všichni hodnotitelé vypracují nezávisle na sobě posudky včetně návrhu bodového hodnocení jednotlivých kritérií (viz výše). Hodnotitelé musí být odborníci v dané oblasti výzkumu a mít minimálně titul Ph.D.</w:t>
      </w:r>
    </w:p>
    <w:p w14:paraId="5DEF3B7C" w14:textId="252A7863" w:rsidR="009D2BB7" w:rsidRDefault="009D2BB7" w:rsidP="009D2BB7">
      <w:pPr>
        <w:jc w:val="both"/>
      </w:pPr>
      <w:r>
        <w:t>Výběrová komise se poté sejde k jednání a na základě hodnotitelských posudků, důkladného prostudování žádosti a diskuse definitivně bodově ohodnotí jednotlivé složky žádosti</w:t>
      </w:r>
      <w:r w:rsidRPr="3889E64F">
        <w:rPr>
          <w:b/>
          <w:bCs/>
        </w:rPr>
        <w:t>. Prahová hodnota pro přidělení financování je 120 bodů z maximálního možného počtu 200 bodů</w:t>
      </w:r>
      <w:r>
        <w:t xml:space="preserve">.  Komise sestaví pořadí žádostí a navrhne, které žádosti budou finančně podpořeny. </w:t>
      </w:r>
      <w:r w:rsidRPr="005361DC">
        <w:rPr>
          <w:rFonts w:ascii="Calibri" w:hAnsi="Calibri"/>
        </w:rPr>
        <w:t xml:space="preserve">V případě rovnosti celkového bodového hodnocení více žádostí </w:t>
      </w:r>
      <w:r w:rsidRPr="3889E64F">
        <w:rPr>
          <w:b/>
        </w:rPr>
        <w:t>rozhoduje</w:t>
      </w:r>
      <w:r w:rsidRPr="005361DC">
        <w:t xml:space="preserve"> </w:t>
      </w:r>
      <w:r w:rsidRPr="005361DC">
        <w:rPr>
          <w:rFonts w:ascii="Calibri" w:hAnsi="Calibri"/>
        </w:rPr>
        <w:t xml:space="preserve">o jejich pořadí </w:t>
      </w:r>
      <w:r w:rsidRPr="3889E64F">
        <w:rPr>
          <w:b/>
        </w:rPr>
        <w:t>vyšší počet bodů získaný v kritériu</w:t>
      </w:r>
      <w:r w:rsidRPr="005361DC">
        <w:rPr>
          <w:rFonts w:ascii="Calibri" w:eastAsia="Calibri" w:hAnsi="Calibri" w:cs="Calibri"/>
          <w:b/>
          <w:lang w:eastAsia="cs-CZ" w:bidi="cs-CZ"/>
        </w:rPr>
        <w:t xml:space="preserve"> </w:t>
      </w:r>
      <w:r w:rsidRPr="005361DC">
        <w:rPr>
          <w:rFonts w:ascii="Calibri" w:hAnsi="Calibri"/>
          <w:b/>
        </w:rPr>
        <w:t>K2</w:t>
      </w:r>
      <w:r w:rsidRPr="005361DC">
        <w:rPr>
          <w:b/>
        </w:rPr>
        <w:t xml:space="preserve"> </w:t>
      </w:r>
      <w:r w:rsidRPr="005361DC">
        <w:rPr>
          <w:rFonts w:ascii="Calibri" w:hAnsi="Calibri"/>
          <w:b/>
        </w:rPr>
        <w:t>– Potenciál</w:t>
      </w:r>
      <w:r w:rsidRPr="005361DC">
        <w:rPr>
          <w:b/>
        </w:rPr>
        <w:t xml:space="preserve"> </w:t>
      </w:r>
      <w:r w:rsidRPr="005361DC">
        <w:rPr>
          <w:rFonts w:ascii="Calibri" w:hAnsi="Calibri"/>
          <w:b/>
        </w:rPr>
        <w:t>projektu</w:t>
      </w:r>
      <w:r w:rsidRPr="3889E64F">
        <w:rPr>
          <w:b/>
        </w:rPr>
        <w:t>.</w:t>
      </w:r>
      <w:r w:rsidRPr="005361DC">
        <w:rPr>
          <w:rFonts w:ascii="Calibri" w:hAnsi="Calibri"/>
        </w:rPr>
        <w:t xml:space="preserve"> </w:t>
      </w:r>
      <w:r>
        <w:t>Výběrová</w:t>
      </w:r>
      <w:r w:rsidRPr="005361DC">
        <w:t xml:space="preserve"> </w:t>
      </w:r>
      <w:r>
        <w:t>komise</w:t>
      </w:r>
      <w:r w:rsidRPr="005361DC">
        <w:t xml:space="preserve"> </w:t>
      </w:r>
      <w:r>
        <w:t>má</w:t>
      </w:r>
      <w:r w:rsidRPr="005361DC">
        <w:t xml:space="preserve"> </w:t>
      </w:r>
      <w:r>
        <w:t>rovněž</w:t>
      </w:r>
      <w:r w:rsidRPr="005361DC">
        <w:t xml:space="preserve"> </w:t>
      </w:r>
      <w:r>
        <w:t>právo</w:t>
      </w:r>
      <w:r w:rsidRPr="005361DC">
        <w:t xml:space="preserve"> </w:t>
      </w:r>
      <w:r>
        <w:t>upravovat</w:t>
      </w:r>
      <w:r w:rsidRPr="005361DC">
        <w:t xml:space="preserve"> </w:t>
      </w:r>
      <w:r>
        <w:t>rozpočet</w:t>
      </w:r>
      <w:r w:rsidRPr="005361DC">
        <w:t xml:space="preserve"> </w:t>
      </w:r>
      <w:r>
        <w:t>grantu.</w:t>
      </w:r>
      <w:r w:rsidRPr="005361DC">
        <w:t xml:space="preserve"> </w:t>
      </w:r>
      <w:r>
        <w:t xml:space="preserve">Žádosti doporučené k financování komisí definitivně schvaluje rektor a poté je vydáno </w:t>
      </w:r>
      <w:r w:rsidR="00AD71CF">
        <w:t>r</w:t>
      </w:r>
      <w:r>
        <w:t>ozhodnutí o přidělení NG.</w:t>
      </w:r>
    </w:p>
    <w:p w14:paraId="3DC9E587" w14:textId="77777777" w:rsidR="009D2BB7" w:rsidRDefault="009D2BB7" w:rsidP="009D2BB7"/>
    <w:p w14:paraId="69896FEC" w14:textId="77777777" w:rsidR="00533A76" w:rsidRDefault="00533A76" w:rsidP="009D2BB7"/>
    <w:p w14:paraId="4286170C" w14:textId="77777777" w:rsidR="00533A76" w:rsidRDefault="00533A76" w:rsidP="009D2BB7"/>
    <w:p w14:paraId="1FAF5F7E" w14:textId="77777777" w:rsidR="00533A76" w:rsidRPr="005966EE" w:rsidRDefault="00533A76" w:rsidP="009D2BB7"/>
    <w:p w14:paraId="057751F3" w14:textId="77777777" w:rsidR="009D2BB7" w:rsidRPr="005966EE" w:rsidRDefault="009D2BB7" w:rsidP="009D2BB7">
      <w:pPr>
        <w:spacing w:before="120" w:after="60" w:line="276" w:lineRule="auto"/>
      </w:pPr>
      <w:r w:rsidRPr="00EB1BC4">
        <w:rPr>
          <w:rFonts w:ascii="Calibri" w:eastAsia="Calibri" w:hAnsi="Calibri" w:cs="Calibri"/>
          <w:b/>
          <w:bCs/>
          <w:i/>
          <w:iCs/>
          <w:sz w:val="28"/>
          <w:szCs w:val="28"/>
        </w:rPr>
        <w:lastRenderedPageBreak/>
        <w:t xml:space="preserve">D. </w:t>
      </w:r>
      <w:r w:rsidRPr="005361DC">
        <w:rPr>
          <w:rFonts w:ascii="Calibri" w:hAnsi="Calibri"/>
          <w:b/>
          <w:i/>
          <w:sz w:val="28"/>
        </w:rPr>
        <w:t>Realizace návratových grantů</w:t>
      </w:r>
      <w:r w:rsidRPr="00EB1BC4"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 </w:t>
      </w:r>
    </w:p>
    <w:p w14:paraId="4D8F8BF4" w14:textId="77777777" w:rsidR="009D2BB7" w:rsidRPr="005361DC" w:rsidRDefault="009D2BB7" w:rsidP="009D2BB7">
      <w:pPr>
        <w:jc w:val="both"/>
        <w:rPr>
          <w:b/>
        </w:rPr>
      </w:pPr>
      <w:r w:rsidRPr="005361DC">
        <w:rPr>
          <w:b/>
        </w:rPr>
        <w:t>Administrace a realizace návratových projektů</w:t>
      </w:r>
    </w:p>
    <w:p w14:paraId="16F8DDB8" w14:textId="69594268" w:rsidR="009D2BB7" w:rsidRDefault="009D2BB7" w:rsidP="009D2BB7">
      <w:pPr>
        <w:jc w:val="both"/>
        <w:rPr>
          <w:rFonts w:eastAsiaTheme="minorEastAsia"/>
        </w:rPr>
      </w:pPr>
      <w:r w:rsidRPr="005361DC">
        <w:rPr>
          <w:rFonts w:ascii="Calibri" w:hAnsi="Calibri"/>
        </w:rPr>
        <w:t xml:space="preserve">Po vydání </w:t>
      </w:r>
      <w:r w:rsidR="00333EAC">
        <w:rPr>
          <w:rFonts w:ascii="Calibri" w:hAnsi="Calibri"/>
        </w:rPr>
        <w:t>r</w:t>
      </w:r>
      <w:r w:rsidRPr="005361DC">
        <w:rPr>
          <w:rFonts w:ascii="Calibri" w:hAnsi="Calibri"/>
        </w:rPr>
        <w:t xml:space="preserve">ozhodnutí o přidělení finančních prostředků na řešení návratového grantu je </w:t>
      </w:r>
      <w:r w:rsidRPr="3BD33DF6">
        <w:rPr>
          <w:rFonts w:eastAsiaTheme="minorEastAsia"/>
        </w:rPr>
        <w:t>pracovně právní vztah mezi hlavním řešitelem a univerzitou ošetřen pracovní smlouvou na dobu řešení návratového grantu.</w:t>
      </w:r>
    </w:p>
    <w:p w14:paraId="645E99A8" w14:textId="77777777" w:rsidR="009D2BB7" w:rsidRDefault="009D2BB7" w:rsidP="009D2BB7">
      <w:pPr>
        <w:jc w:val="both"/>
      </w:pPr>
      <w:r>
        <w:t xml:space="preserve">Interní grantové schéma Návraty (IGN) administrativně zajišťuje Referát pro vědu a tvůrčí činnost, konkrétně univerzitní správce IGN. Čerpání projektů a napojení na ekonomický systém univerzity IFIS kontroluje referent Ekonomického </w:t>
      </w:r>
      <w:r w:rsidRPr="005361DC">
        <w:rPr>
          <w:rFonts w:ascii="Calibri" w:hAnsi="Calibri"/>
        </w:rPr>
        <w:t>Každá fakulta má svého koordinátora IGN, který odpovídá za administrativní zajištění projektů na dané fakultě.</w:t>
      </w:r>
    </w:p>
    <w:p w14:paraId="1C39BC9E" w14:textId="77777777" w:rsidR="009D2BB7" w:rsidRDefault="009D2BB7" w:rsidP="009D2BB7">
      <w:r>
        <w:t>Organigram znázorňuje hierarchii projektového týmu, realizační tým IGN je v červeném rámečku:</w:t>
      </w:r>
    </w:p>
    <w:p w14:paraId="6BB7542E" w14:textId="0E580407" w:rsidR="009D2BB7" w:rsidRDefault="009D2BB7" w:rsidP="009D2BB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49993C" wp14:editId="6288685D">
                <wp:simplePos x="0" y="0"/>
                <wp:positionH relativeFrom="column">
                  <wp:posOffset>1658620</wp:posOffset>
                </wp:positionH>
                <wp:positionV relativeFrom="paragraph">
                  <wp:posOffset>23641</wp:posOffset>
                </wp:positionV>
                <wp:extent cx="3580760" cy="3165821"/>
                <wp:effectExtent l="19050" t="19050" r="20320" b="15875"/>
                <wp:wrapNone/>
                <wp:docPr id="2048645012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760" cy="316582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9BFBF" id="Obdélník 1" o:spid="_x0000_s1026" style="position:absolute;margin-left:130.6pt;margin-top:1.85pt;width:281.95pt;height:249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Y7jhwIAAGoFAAAOAAAAZHJzL2Uyb0RvYy54bWysVEtv2zAMvg/YfxB0X22nTZsFdYqgRYYB&#10;RVu0HXpWZCkWIIuapMTJfv0o+ZGgK3YYloMimeRH8uPj+mbfaLITziswJS3OckqE4VApsynpj9fV&#10;lxklPjBTMQ1GlPQgPL1ZfP503dq5mEANuhKOIIjx89aWtA7BzrPM81o0zJ+BFQaFElzDAj7dJqsc&#10;axG90dkkzy+zFlxlHXDhPX6964R0kfClFDw8SulFILqkGFtIp0vnOp7Z4prNN47ZWvE+DPYPUTRM&#10;GXQ6Qt2xwMjWqT+gGsUdeJDhjEOTgZSKi5QDZlPk77J5qZkVKRckx9uRJv//YPnD7sU+OaShtX7u&#10;8Rqz2EvXxH+Mj+wTWYeRLLEPhOPH8+ksv7pETjnKzovL6WxSRDqzo7l1PnwT0JB4KanDaiSS2O7e&#10;h051UIneDKyU1qki2pC2pJPZ9GqaLDxoVUVp1PNus77VjuwYFnW1yvHXOz5RwzC0wWiOaaVbOGgR&#10;MbR5FpKoChOZdB5ix4kRlnEuTCg6Uc0q0XkrpifOBouUcwKMyBKjHLF7gEGzAxmwOwZ6/WgqUsOO&#10;xvnfAuuMR4vkGUwYjRtlwH0EoDGr3nOnP5DUURNZWkN1eHLEQTcu3vKVwgreMx+emMP5wKrjzIdH&#10;PKQGrBT0N0pqcL8++h71sW1RSkmL81ZS/3PLnKBEfzfY0F+Li4s4oOlxMb2a4MOdStanErNtbgGr&#10;X+B2sTxdo37Qw1U6aN5wNSyjVxQxw9F3SXlww+M2dHsAlwsXy2VSw6G0LNybF8sjeGQ1dujr/o05&#10;27dxwAl4gGE22fxdN3e60dLAchtAqtTqR157vnGgU+P0yydujNN30jquyMVvAAAA//8DAFBLAwQU&#10;AAYACAAAACEAr4EDBt8AAAAJAQAADwAAAGRycy9kb3ducmV2LnhtbEyPQUvDQBSE74L/YXmCF7Gb&#10;bGksMS9FLOKtYJR6fcluk2D2bchu2+ivdz3Z4zDDzDfFZraDOJnJ944R0kUCwnDjdM8twsf7y/0a&#10;hA/EmgbHBuHbeNiU11cF5dqd+c2cqtCKWMI+J4QuhDGX0jedseQXbjQcvYObLIUop1bqic6x3A5S&#10;JUkmLfUcFzoazXNnmq/qaBHq/Tj8HLb2c95XGdPudUe8vUO8vZmfHkEEM4f/MPzhR3QoI1Ptjqy9&#10;GBBUlqoYRVg+gIj+Wq1SEDXCKlFLkGUhLx+UvwAAAP//AwBQSwECLQAUAAYACAAAACEAtoM4kv4A&#10;AADhAQAAEwAAAAAAAAAAAAAAAAAAAAAAW0NvbnRlbnRfVHlwZXNdLnhtbFBLAQItABQABgAIAAAA&#10;IQA4/SH/1gAAAJQBAAALAAAAAAAAAAAAAAAAAC8BAABfcmVscy8ucmVsc1BLAQItABQABgAIAAAA&#10;IQCzfY7jhwIAAGoFAAAOAAAAAAAAAAAAAAAAAC4CAABkcnMvZTJvRG9jLnhtbFBLAQItABQABgAI&#10;AAAAIQCvgQMG3wAAAAkBAAAPAAAAAAAAAAAAAAAAAOEEAABkcnMvZG93bnJldi54bWxQSwUGAAAA&#10;AAQABADzAAAA7QUAAAAA&#10;" filled="f" strokecolor="red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2618A243" wp14:editId="5218164E">
            <wp:extent cx="5476165" cy="3230478"/>
            <wp:effectExtent l="0" t="0" r="0" b="8255"/>
            <wp:docPr id="97918396" name="Obrázek 97918396" descr="Obsah obrázku text, snímek obrazovky, Písmo, Obdélník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8396" name="Obrázek 97918396" descr="Obsah obrázku text, snímek obrazovky, Písmo, Obdélník&#10;&#10;Obsah generovaný pomocí AI může být nesprávný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165" cy="323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567B6" w14:textId="77777777" w:rsidR="009D2BB7" w:rsidRPr="005361DC" w:rsidRDefault="009D2BB7" w:rsidP="009D2BB7">
      <w:pPr>
        <w:spacing w:after="0"/>
        <w:jc w:val="both"/>
        <w:rPr>
          <w:b/>
        </w:rPr>
      </w:pPr>
      <w:r w:rsidRPr="005361DC">
        <w:rPr>
          <w:b/>
        </w:rPr>
        <w:t>Garant IGN</w:t>
      </w:r>
    </w:p>
    <w:p w14:paraId="7D08ACD2" w14:textId="77777777" w:rsidR="009D2BB7" w:rsidRPr="00526663" w:rsidRDefault="009D2BB7" w:rsidP="009D2BB7">
      <w:pPr>
        <w:pStyle w:val="Odstavecseseznamem"/>
        <w:numPr>
          <w:ilvl w:val="0"/>
          <w:numId w:val="19"/>
        </w:numPr>
        <w:jc w:val="both"/>
        <w:rPr>
          <w:rFonts w:cstheme="minorHAnsi"/>
        </w:rPr>
      </w:pPr>
      <w:r>
        <w:rPr>
          <w:rFonts w:cstheme="minorHAnsi"/>
        </w:rPr>
        <w:t>j</w:t>
      </w:r>
      <w:r w:rsidRPr="00526663">
        <w:rPr>
          <w:rFonts w:cstheme="minorHAnsi"/>
        </w:rPr>
        <w:t>e předsedou výběrové</w:t>
      </w:r>
      <w:r w:rsidRPr="005361DC">
        <w:t xml:space="preserve"> </w:t>
      </w:r>
      <w:r w:rsidRPr="00526663">
        <w:rPr>
          <w:rFonts w:cstheme="minorHAnsi"/>
        </w:rPr>
        <w:t>komise</w:t>
      </w:r>
    </w:p>
    <w:p w14:paraId="50DAF04B" w14:textId="77777777" w:rsidR="009D2BB7" w:rsidRPr="00526663" w:rsidRDefault="009D2BB7" w:rsidP="009D2BB7">
      <w:pPr>
        <w:pStyle w:val="Odstavecseseznamem"/>
        <w:numPr>
          <w:ilvl w:val="0"/>
          <w:numId w:val="19"/>
        </w:numPr>
        <w:jc w:val="both"/>
        <w:rPr>
          <w:rFonts w:cstheme="minorHAnsi"/>
        </w:rPr>
      </w:pPr>
      <w:r>
        <w:rPr>
          <w:rFonts w:cstheme="minorHAnsi"/>
        </w:rPr>
        <w:t>s</w:t>
      </w:r>
      <w:r w:rsidRPr="00526663">
        <w:rPr>
          <w:rFonts w:cstheme="minorHAnsi"/>
        </w:rPr>
        <w:t xml:space="preserve">chvaluje podstatné změny </w:t>
      </w:r>
      <w:r>
        <w:rPr>
          <w:rFonts w:cstheme="minorHAnsi"/>
        </w:rPr>
        <w:t>návratových</w:t>
      </w:r>
      <w:r w:rsidRPr="005361DC">
        <w:t xml:space="preserve"> </w:t>
      </w:r>
      <w:r>
        <w:rPr>
          <w:rFonts w:cstheme="minorHAnsi"/>
        </w:rPr>
        <w:t>grantů</w:t>
      </w:r>
    </w:p>
    <w:p w14:paraId="7A415EC2" w14:textId="77777777" w:rsidR="009D2BB7" w:rsidRPr="00526663" w:rsidRDefault="009D2BB7" w:rsidP="009D2BB7">
      <w:pPr>
        <w:pStyle w:val="Odstavecseseznamem"/>
        <w:numPr>
          <w:ilvl w:val="0"/>
          <w:numId w:val="19"/>
        </w:numPr>
        <w:jc w:val="both"/>
        <w:rPr>
          <w:rFonts w:eastAsia="Aptos" w:cstheme="minorHAnsi"/>
        </w:rPr>
      </w:pPr>
      <w:r>
        <w:rPr>
          <w:rFonts w:eastAsia="Aptos" w:cstheme="minorHAnsi"/>
        </w:rPr>
        <w:t>s</w:t>
      </w:r>
      <w:r w:rsidRPr="00526663">
        <w:rPr>
          <w:rFonts w:eastAsia="Aptos" w:cstheme="minorHAnsi"/>
        </w:rPr>
        <w:t>polupracuje s univerzitním správcem IGN, metodikem vnitřních soutěží a projektovým manažerem</w:t>
      </w:r>
    </w:p>
    <w:p w14:paraId="38DD3FCC" w14:textId="77777777" w:rsidR="009D2BB7" w:rsidRPr="00526663" w:rsidRDefault="009D2BB7" w:rsidP="009D2BB7">
      <w:pPr>
        <w:pStyle w:val="Odstavecseseznamem"/>
        <w:numPr>
          <w:ilvl w:val="0"/>
          <w:numId w:val="19"/>
        </w:numPr>
        <w:spacing w:after="0"/>
        <w:jc w:val="both"/>
        <w:rPr>
          <w:rFonts w:eastAsia="Aptos" w:cstheme="minorHAnsi"/>
        </w:rPr>
      </w:pPr>
      <w:r>
        <w:rPr>
          <w:rFonts w:eastAsia="Aptos" w:cstheme="minorHAnsi"/>
        </w:rPr>
        <w:t>a</w:t>
      </w:r>
      <w:r w:rsidRPr="00526663">
        <w:rPr>
          <w:rFonts w:eastAsia="Aptos" w:cstheme="minorHAnsi"/>
        </w:rPr>
        <w:t>ktivně</w:t>
      </w:r>
      <w:r w:rsidRPr="005361DC">
        <w:t xml:space="preserve"> </w:t>
      </w:r>
      <w:r w:rsidRPr="00526663">
        <w:rPr>
          <w:rFonts w:eastAsia="Aptos" w:cstheme="minorHAnsi"/>
        </w:rPr>
        <w:t>se</w:t>
      </w:r>
      <w:r w:rsidRPr="005361DC">
        <w:t xml:space="preserve"> </w:t>
      </w:r>
      <w:r w:rsidRPr="00526663">
        <w:rPr>
          <w:rFonts w:eastAsia="Aptos" w:cstheme="minorHAnsi"/>
        </w:rPr>
        <w:t>podílí</w:t>
      </w:r>
      <w:r w:rsidRPr="005361DC">
        <w:t xml:space="preserve"> </w:t>
      </w:r>
      <w:r w:rsidRPr="00526663">
        <w:rPr>
          <w:rFonts w:eastAsia="Aptos" w:cstheme="minorHAnsi"/>
        </w:rPr>
        <w:t>na</w:t>
      </w:r>
      <w:r w:rsidRPr="005361DC">
        <w:t xml:space="preserve"> </w:t>
      </w:r>
      <w:r w:rsidRPr="00526663">
        <w:rPr>
          <w:rFonts w:eastAsia="Aptos" w:cstheme="minorHAnsi"/>
        </w:rPr>
        <w:t>vyhodnocování</w:t>
      </w:r>
      <w:r w:rsidRPr="005361DC">
        <w:t xml:space="preserve"> </w:t>
      </w:r>
      <w:r w:rsidRPr="00526663">
        <w:rPr>
          <w:rFonts w:eastAsia="Aptos" w:cstheme="minorHAnsi"/>
        </w:rPr>
        <w:t>fungování</w:t>
      </w:r>
      <w:r w:rsidRPr="005361DC">
        <w:t xml:space="preserve"> </w:t>
      </w:r>
      <w:r w:rsidRPr="00526663">
        <w:rPr>
          <w:rFonts w:eastAsia="Aptos" w:cstheme="minorHAnsi"/>
        </w:rPr>
        <w:t>grantového</w:t>
      </w:r>
      <w:r w:rsidRPr="005361DC">
        <w:t xml:space="preserve"> </w:t>
      </w:r>
      <w:r w:rsidRPr="00526663">
        <w:rPr>
          <w:rFonts w:eastAsia="Aptos" w:cstheme="minorHAnsi"/>
        </w:rPr>
        <w:t>schématu</w:t>
      </w:r>
      <w:r w:rsidRPr="005361DC">
        <w:t xml:space="preserve"> </w:t>
      </w:r>
      <w:r w:rsidRPr="00526663">
        <w:rPr>
          <w:rFonts w:eastAsia="Aptos" w:cstheme="minorHAnsi"/>
        </w:rPr>
        <w:t>a</w:t>
      </w:r>
      <w:r w:rsidRPr="005361DC">
        <w:t xml:space="preserve"> </w:t>
      </w:r>
      <w:r w:rsidRPr="00526663">
        <w:rPr>
          <w:rFonts w:eastAsia="Aptos" w:cstheme="minorHAnsi"/>
        </w:rPr>
        <w:t>navrhuje</w:t>
      </w:r>
      <w:r w:rsidRPr="005361DC">
        <w:t xml:space="preserve"> </w:t>
      </w:r>
      <w:r w:rsidRPr="00526663">
        <w:rPr>
          <w:rFonts w:eastAsia="Aptos" w:cstheme="minorHAnsi"/>
        </w:rPr>
        <w:t>jeho</w:t>
      </w:r>
      <w:r w:rsidRPr="005361DC">
        <w:t xml:space="preserve"> </w:t>
      </w:r>
      <w:r w:rsidRPr="00526663">
        <w:rPr>
          <w:rFonts w:eastAsia="Aptos" w:cstheme="minorHAnsi"/>
        </w:rPr>
        <w:t>rozvoj</w:t>
      </w:r>
      <w:r w:rsidRPr="005361DC">
        <w:t xml:space="preserve"> </w:t>
      </w:r>
      <w:r w:rsidRPr="00526663">
        <w:rPr>
          <w:rFonts w:eastAsia="Aptos" w:cstheme="minorHAnsi"/>
        </w:rPr>
        <w:t>na základě zpětné vazby z pilotního</w:t>
      </w:r>
      <w:r w:rsidRPr="005361DC">
        <w:t xml:space="preserve"> </w:t>
      </w:r>
      <w:r w:rsidRPr="00526663">
        <w:rPr>
          <w:rFonts w:eastAsia="Aptos" w:cstheme="minorHAnsi"/>
        </w:rPr>
        <w:t>ověření</w:t>
      </w:r>
    </w:p>
    <w:p w14:paraId="1AE550C0" w14:textId="77777777" w:rsidR="009D2BB7" w:rsidRPr="005361DC" w:rsidRDefault="009D2BB7" w:rsidP="009D2BB7">
      <w:pPr>
        <w:pStyle w:val="Odstavecseseznamem"/>
        <w:numPr>
          <w:ilvl w:val="0"/>
          <w:numId w:val="19"/>
        </w:numPr>
        <w:jc w:val="both"/>
      </w:pPr>
    </w:p>
    <w:p w14:paraId="6A578ED8" w14:textId="2824BF48" w:rsidR="009D2BB7" w:rsidRPr="005361DC" w:rsidRDefault="009D2BB7" w:rsidP="009D2BB7">
      <w:pPr>
        <w:spacing w:after="0"/>
        <w:jc w:val="both"/>
      </w:pPr>
      <w:r w:rsidRPr="005C4DD4">
        <w:rPr>
          <w:b/>
          <w:bCs/>
        </w:rPr>
        <w:t>Univerzitní</w:t>
      </w:r>
      <w:r w:rsidRPr="005361DC">
        <w:rPr>
          <w:b/>
        </w:rPr>
        <w:t xml:space="preserve"> </w:t>
      </w:r>
      <w:r w:rsidRPr="005C4DD4">
        <w:rPr>
          <w:b/>
          <w:bCs/>
        </w:rPr>
        <w:t>správce</w:t>
      </w:r>
      <w:r w:rsidRPr="005361DC">
        <w:rPr>
          <w:b/>
        </w:rPr>
        <w:t xml:space="preserve"> </w:t>
      </w:r>
      <w:r w:rsidRPr="005C4DD4">
        <w:rPr>
          <w:b/>
          <w:bCs/>
        </w:rPr>
        <w:t>IGN</w:t>
      </w:r>
      <w:r>
        <w:t xml:space="preserve">     </w:t>
      </w:r>
    </w:p>
    <w:p w14:paraId="3C0FDE0B" w14:textId="77777777" w:rsidR="009D2BB7" w:rsidRDefault="009D2BB7" w:rsidP="009D2BB7">
      <w:pPr>
        <w:pStyle w:val="Odstavecseseznamem"/>
        <w:numPr>
          <w:ilvl w:val="0"/>
          <w:numId w:val="6"/>
        </w:numPr>
        <w:spacing w:after="0"/>
        <w:jc w:val="both"/>
      </w:pPr>
      <w:r>
        <w:t>zajišťuje z</w:t>
      </w:r>
      <w:r w:rsidRPr="3BD33DF6">
        <w:rPr>
          <w:rFonts w:eastAsiaTheme="minorEastAsia"/>
        </w:rPr>
        <w:t>veřejnění výzvy, dokumentace a formulářů pro podání žádostí o návratový grant</w:t>
      </w:r>
      <w:r w:rsidRPr="005361DC">
        <w:rPr>
          <w:rFonts w:ascii="Calibri" w:eastAsia="Calibri" w:hAnsi="Calibri" w:cs="Calibri"/>
          <w:lang w:eastAsia="cs-CZ" w:bidi="cs-CZ"/>
        </w:rPr>
        <w:t xml:space="preserve"> </w:t>
      </w:r>
      <w:r w:rsidRPr="3BD33DF6">
        <w:rPr>
          <w:rFonts w:eastAsiaTheme="minorEastAsia"/>
        </w:rPr>
        <w:t xml:space="preserve">na veřejných webových stránkách univerzity   </w:t>
      </w:r>
    </w:p>
    <w:p w14:paraId="47C62336" w14:textId="77777777" w:rsidR="009D2BB7" w:rsidRDefault="009D2BB7" w:rsidP="009D2BB7">
      <w:pPr>
        <w:pStyle w:val="Odstavecseseznamem"/>
        <w:numPr>
          <w:ilvl w:val="0"/>
          <w:numId w:val="8"/>
        </w:numPr>
        <w:spacing w:after="0"/>
        <w:jc w:val="both"/>
      </w:pPr>
      <w:r>
        <w:t>řídí fakultní koordinátory a celou</w:t>
      </w:r>
      <w:r w:rsidRPr="005361DC">
        <w:t xml:space="preserve"> </w:t>
      </w:r>
      <w:r>
        <w:t>soutěž</w:t>
      </w:r>
    </w:p>
    <w:p w14:paraId="1741B8F1" w14:textId="77777777" w:rsidR="009D2BB7" w:rsidRDefault="009D2BB7" w:rsidP="009D2BB7">
      <w:pPr>
        <w:pStyle w:val="Odstavecseseznamem"/>
        <w:numPr>
          <w:ilvl w:val="0"/>
          <w:numId w:val="6"/>
        </w:numPr>
        <w:jc w:val="both"/>
      </w:pPr>
      <w:r>
        <w:t>organizačně zajišťuje zasedání výběrové komise</w:t>
      </w:r>
    </w:p>
    <w:p w14:paraId="4F60C5B9" w14:textId="77777777" w:rsidR="009D2BB7" w:rsidRDefault="009D2BB7" w:rsidP="009D2BB7">
      <w:pPr>
        <w:pStyle w:val="Odstavecseseznamem"/>
        <w:numPr>
          <w:ilvl w:val="0"/>
          <w:numId w:val="8"/>
        </w:numPr>
        <w:spacing w:after="0"/>
        <w:jc w:val="both"/>
      </w:pPr>
      <w:r>
        <w:t>kontroluje projektové žádosti po formální stránce a informuje členy</w:t>
      </w:r>
      <w:r w:rsidRPr="005361DC">
        <w:t xml:space="preserve"> </w:t>
      </w:r>
      <w:r>
        <w:t>komise</w:t>
      </w:r>
    </w:p>
    <w:p w14:paraId="4E8E31AF" w14:textId="77777777" w:rsidR="009D2BB7" w:rsidRDefault="009D2BB7" w:rsidP="009D2BB7">
      <w:pPr>
        <w:pStyle w:val="Odstavecseseznamem"/>
        <w:numPr>
          <w:ilvl w:val="0"/>
          <w:numId w:val="8"/>
        </w:numPr>
        <w:spacing w:after="0"/>
        <w:jc w:val="both"/>
      </w:pPr>
      <w:r>
        <w:t>komunikuje s věcným a manažerem</w:t>
      </w:r>
      <w:r w:rsidRPr="005361DC">
        <w:t xml:space="preserve"> </w:t>
      </w:r>
      <w:r>
        <w:t xml:space="preserve">projektu </w:t>
      </w:r>
    </w:p>
    <w:p w14:paraId="4014DA7F" w14:textId="77777777" w:rsidR="009D2BB7" w:rsidRPr="005361DC" w:rsidRDefault="009D2BB7" w:rsidP="009D2BB7">
      <w:pPr>
        <w:spacing w:after="0"/>
        <w:jc w:val="both"/>
      </w:pPr>
    </w:p>
    <w:p w14:paraId="7B0EFE65" w14:textId="77777777" w:rsidR="009D2BB7" w:rsidRPr="005361DC" w:rsidRDefault="009D2BB7" w:rsidP="009D2BB7">
      <w:pPr>
        <w:spacing w:after="0"/>
        <w:jc w:val="both"/>
        <w:rPr>
          <w:b/>
        </w:rPr>
      </w:pPr>
      <w:r w:rsidRPr="005361DC">
        <w:rPr>
          <w:b/>
        </w:rPr>
        <w:t>Fakultní koordinátor IGN</w:t>
      </w:r>
      <w:r w:rsidRPr="005C4DD4">
        <w:rPr>
          <w:b/>
          <w:bCs/>
        </w:rPr>
        <w:t xml:space="preserve"> </w:t>
      </w:r>
    </w:p>
    <w:p w14:paraId="094254BE" w14:textId="77777777" w:rsidR="009D2BB7" w:rsidRDefault="009D2BB7" w:rsidP="009D2BB7">
      <w:pPr>
        <w:pStyle w:val="Odstavecseseznamem"/>
        <w:numPr>
          <w:ilvl w:val="0"/>
          <w:numId w:val="8"/>
        </w:numPr>
        <w:spacing w:after="0"/>
        <w:jc w:val="both"/>
      </w:pPr>
      <w:r>
        <w:t>administruje návratové granty na</w:t>
      </w:r>
      <w:r w:rsidRPr="005361DC">
        <w:t xml:space="preserve"> </w:t>
      </w:r>
      <w:r>
        <w:t>fakultě</w:t>
      </w:r>
    </w:p>
    <w:p w14:paraId="50B9ADCD" w14:textId="77777777" w:rsidR="009D2BB7" w:rsidRDefault="009D2BB7" w:rsidP="009D2BB7">
      <w:pPr>
        <w:pStyle w:val="Odstavecseseznamem"/>
        <w:numPr>
          <w:ilvl w:val="0"/>
          <w:numId w:val="8"/>
        </w:numPr>
        <w:spacing w:after="0"/>
        <w:jc w:val="both"/>
      </w:pPr>
      <w:r>
        <w:t>řídí</w:t>
      </w:r>
      <w:r w:rsidRPr="005361DC">
        <w:t xml:space="preserve"> </w:t>
      </w:r>
      <w:r>
        <w:t>podávání</w:t>
      </w:r>
      <w:r w:rsidRPr="005361DC">
        <w:t xml:space="preserve"> </w:t>
      </w:r>
      <w:r>
        <w:t>žádostí</w:t>
      </w:r>
      <w:r w:rsidRPr="005361DC">
        <w:t xml:space="preserve"> </w:t>
      </w:r>
      <w:r>
        <w:t>o</w:t>
      </w:r>
      <w:r w:rsidRPr="005361DC">
        <w:t xml:space="preserve"> </w:t>
      </w:r>
      <w:r>
        <w:t>změny</w:t>
      </w:r>
      <w:r w:rsidRPr="005361DC">
        <w:t xml:space="preserve"> </w:t>
      </w:r>
      <w:r>
        <w:t>v průběhu</w:t>
      </w:r>
      <w:r w:rsidRPr="005361DC">
        <w:t xml:space="preserve"> </w:t>
      </w:r>
      <w:r>
        <w:t>NG;</w:t>
      </w:r>
      <w:r w:rsidRPr="005361DC">
        <w:t xml:space="preserve"> </w:t>
      </w:r>
      <w:r>
        <w:t>zajišťuje</w:t>
      </w:r>
      <w:r w:rsidRPr="005361DC">
        <w:t xml:space="preserve"> </w:t>
      </w:r>
      <w:r>
        <w:t>přenos</w:t>
      </w:r>
      <w:r w:rsidRPr="005361DC">
        <w:t xml:space="preserve"> </w:t>
      </w:r>
      <w:r>
        <w:t>grantů</w:t>
      </w:r>
      <w:r w:rsidRPr="005361DC">
        <w:t xml:space="preserve"> </w:t>
      </w:r>
      <w:r>
        <w:t>do</w:t>
      </w:r>
      <w:r w:rsidRPr="005361DC">
        <w:t xml:space="preserve"> </w:t>
      </w:r>
      <w:r>
        <w:t>informačního</w:t>
      </w:r>
      <w:r w:rsidRPr="005361DC">
        <w:t xml:space="preserve"> </w:t>
      </w:r>
      <w:r>
        <w:t>systému centrální evidence grantů na UPCE, sleduje čerpání rozpočtu</w:t>
      </w:r>
      <w:r w:rsidRPr="005361DC">
        <w:t xml:space="preserve"> </w:t>
      </w:r>
      <w:r>
        <w:t xml:space="preserve">NG </w:t>
      </w:r>
    </w:p>
    <w:p w14:paraId="7E4D74D3" w14:textId="77777777" w:rsidR="009D2BB7" w:rsidRDefault="009D2BB7" w:rsidP="009D2BB7">
      <w:pPr>
        <w:pStyle w:val="Odstavecseseznamem"/>
        <w:numPr>
          <w:ilvl w:val="0"/>
          <w:numId w:val="8"/>
        </w:numPr>
        <w:spacing w:after="0"/>
        <w:jc w:val="both"/>
      </w:pPr>
      <w:r>
        <w:t>komunikuje s řešiteli návratových grantů, správcem IGN a finančním manažerem</w:t>
      </w:r>
      <w:r w:rsidRPr="005361DC">
        <w:t xml:space="preserve"> </w:t>
      </w:r>
      <w:r>
        <w:t xml:space="preserve">projektu </w:t>
      </w:r>
    </w:p>
    <w:p w14:paraId="7C87BD4E" w14:textId="77777777" w:rsidR="009D2BB7" w:rsidRDefault="009D2BB7" w:rsidP="009D2BB7">
      <w:pPr>
        <w:pStyle w:val="Odstavecseseznamem"/>
        <w:numPr>
          <w:ilvl w:val="0"/>
          <w:numId w:val="8"/>
        </w:numPr>
        <w:spacing w:after="0"/>
        <w:jc w:val="both"/>
      </w:pPr>
    </w:p>
    <w:p w14:paraId="7E7666DF" w14:textId="0ECF04B2" w:rsidR="009D2BB7" w:rsidRPr="005361DC" w:rsidRDefault="009D2BB7" w:rsidP="009D2BB7">
      <w:pPr>
        <w:spacing w:after="0"/>
        <w:jc w:val="both"/>
        <w:rPr>
          <w:b/>
        </w:rPr>
      </w:pPr>
      <w:r w:rsidRPr="00736784">
        <w:rPr>
          <w:b/>
          <w:bCs/>
        </w:rPr>
        <w:t>Metodik</w:t>
      </w:r>
      <w:r w:rsidRPr="005361DC">
        <w:rPr>
          <w:b/>
        </w:rPr>
        <w:t xml:space="preserve"> </w:t>
      </w:r>
      <w:r w:rsidRPr="00736784">
        <w:rPr>
          <w:b/>
          <w:bCs/>
        </w:rPr>
        <w:t>vnitřních</w:t>
      </w:r>
      <w:r w:rsidRPr="005361DC">
        <w:rPr>
          <w:b/>
        </w:rPr>
        <w:t xml:space="preserve"> </w:t>
      </w:r>
      <w:r w:rsidRPr="00736784">
        <w:rPr>
          <w:b/>
          <w:bCs/>
        </w:rPr>
        <w:t xml:space="preserve">soutěží </w:t>
      </w:r>
      <w:r>
        <w:rPr>
          <w:b/>
          <w:bCs/>
        </w:rPr>
        <w:t xml:space="preserve">    </w:t>
      </w:r>
    </w:p>
    <w:p w14:paraId="1F557DDD" w14:textId="77777777" w:rsidR="009D2BB7" w:rsidRDefault="009D2BB7" w:rsidP="009D2BB7">
      <w:pPr>
        <w:pStyle w:val="Odstavecseseznamem"/>
        <w:numPr>
          <w:ilvl w:val="0"/>
          <w:numId w:val="6"/>
        </w:numPr>
        <w:spacing w:after="0"/>
        <w:jc w:val="both"/>
      </w:pPr>
      <w:r>
        <w:t>vytváří</w:t>
      </w:r>
      <w:r w:rsidRPr="005361DC">
        <w:t xml:space="preserve"> </w:t>
      </w:r>
      <w:r w:rsidRPr="00CC24C9">
        <w:t>metodik</w:t>
      </w:r>
      <w:r>
        <w:t>y</w:t>
      </w:r>
      <w:r w:rsidRPr="005361DC">
        <w:t xml:space="preserve"> </w:t>
      </w:r>
      <w:r w:rsidRPr="00CC24C9">
        <w:t>a</w:t>
      </w:r>
      <w:r w:rsidRPr="005361DC">
        <w:t xml:space="preserve"> </w:t>
      </w:r>
      <w:r>
        <w:t>vnitřní</w:t>
      </w:r>
      <w:r w:rsidRPr="005361DC">
        <w:t xml:space="preserve"> </w:t>
      </w:r>
      <w:r w:rsidRPr="00CC24C9">
        <w:t>norm</w:t>
      </w:r>
      <w:r>
        <w:t>y</w:t>
      </w:r>
      <w:r w:rsidRPr="005361DC">
        <w:t xml:space="preserve"> </w:t>
      </w:r>
      <w:r w:rsidRPr="00CC24C9">
        <w:t>pro</w:t>
      </w:r>
      <w:r w:rsidRPr="005361DC">
        <w:t xml:space="preserve"> </w:t>
      </w:r>
      <w:r w:rsidRPr="00CC24C9">
        <w:t>organizaci</w:t>
      </w:r>
      <w:r w:rsidRPr="005361DC">
        <w:t xml:space="preserve"> </w:t>
      </w:r>
      <w:r>
        <w:t>grantového</w:t>
      </w:r>
      <w:r w:rsidRPr="005361DC">
        <w:t xml:space="preserve"> </w:t>
      </w:r>
      <w:r>
        <w:t>schématu</w:t>
      </w:r>
      <w:r w:rsidRPr="005361DC">
        <w:t xml:space="preserve"> </w:t>
      </w:r>
      <w:r>
        <w:t>Návraty,</w:t>
      </w:r>
      <w:r w:rsidRPr="005361DC">
        <w:t xml:space="preserve"> </w:t>
      </w:r>
      <w:r w:rsidRPr="00900C97">
        <w:t>včetně</w:t>
      </w:r>
      <w:r w:rsidRPr="005361DC">
        <w:t xml:space="preserve"> </w:t>
      </w:r>
      <w:r w:rsidRPr="00900C97">
        <w:t>přípravy harmonogram</w:t>
      </w:r>
      <w:r>
        <w:t>u</w:t>
      </w:r>
      <w:r w:rsidRPr="00900C97">
        <w:t>, pravidel a podmínek účasti</w:t>
      </w:r>
    </w:p>
    <w:p w14:paraId="2DCA3CB6" w14:textId="77777777" w:rsidR="009D2BB7" w:rsidRDefault="009D2BB7" w:rsidP="009D2BB7">
      <w:pPr>
        <w:pStyle w:val="Odstavecseseznamem"/>
        <w:numPr>
          <w:ilvl w:val="0"/>
          <w:numId w:val="6"/>
        </w:numPr>
        <w:spacing w:after="0"/>
        <w:jc w:val="both"/>
      </w:pPr>
      <w:r>
        <w:t>organizačně zajišťuje hodnocení žádostí o NG externími</w:t>
      </w:r>
      <w:r w:rsidRPr="005361DC">
        <w:t xml:space="preserve"> </w:t>
      </w:r>
      <w:r>
        <w:t>hodnotiteli</w:t>
      </w:r>
    </w:p>
    <w:p w14:paraId="4287D926" w14:textId="77777777" w:rsidR="009D2BB7" w:rsidRDefault="009D2BB7" w:rsidP="009D2BB7">
      <w:pPr>
        <w:pStyle w:val="Odstavecseseznamem"/>
        <w:numPr>
          <w:ilvl w:val="0"/>
          <w:numId w:val="6"/>
        </w:numPr>
        <w:spacing w:after="0"/>
        <w:jc w:val="both"/>
      </w:pPr>
      <w:r w:rsidRPr="002A4004">
        <w:t>dohl</w:t>
      </w:r>
      <w:r>
        <w:t>íží</w:t>
      </w:r>
      <w:r w:rsidRPr="002A4004">
        <w:t xml:space="preserve"> na dodržování pravidel a předpisů</w:t>
      </w:r>
      <w:r w:rsidRPr="005361DC">
        <w:t xml:space="preserve"> </w:t>
      </w:r>
      <w:r>
        <w:t>soutěže</w:t>
      </w:r>
      <w:r w:rsidRPr="002A4004">
        <w:t>,</w:t>
      </w:r>
    </w:p>
    <w:p w14:paraId="70A26822" w14:textId="77777777" w:rsidR="009D2BB7" w:rsidRDefault="009D2BB7" w:rsidP="009D2BB7">
      <w:pPr>
        <w:pStyle w:val="Odstavecseseznamem"/>
        <w:numPr>
          <w:ilvl w:val="0"/>
          <w:numId w:val="6"/>
        </w:numPr>
        <w:spacing w:after="0"/>
        <w:jc w:val="both"/>
      </w:pPr>
      <w:r>
        <w:t>hodnotí průběh grantového schématu, sbírá zpětnou vazbu od všech zainteresovaných a navrhuje zlepšení budoucích</w:t>
      </w:r>
      <w:r w:rsidRPr="005361DC">
        <w:t xml:space="preserve"> </w:t>
      </w:r>
      <w:r>
        <w:t xml:space="preserve">soutěží/schématu </w:t>
      </w:r>
    </w:p>
    <w:p w14:paraId="2181DEAF" w14:textId="77777777" w:rsidR="009D2BB7" w:rsidRPr="005361DC" w:rsidRDefault="009D2BB7" w:rsidP="009D2BB7">
      <w:pPr>
        <w:spacing w:after="0"/>
        <w:jc w:val="both"/>
      </w:pPr>
    </w:p>
    <w:p w14:paraId="0E489CA5" w14:textId="77777777" w:rsidR="009D2BB7" w:rsidRPr="005361DC" w:rsidRDefault="009D2BB7" w:rsidP="009D2BB7">
      <w:pPr>
        <w:spacing w:after="0"/>
        <w:jc w:val="both"/>
        <w:rPr>
          <w:b/>
        </w:rPr>
      </w:pPr>
      <w:r w:rsidRPr="005361DC">
        <w:rPr>
          <w:b/>
        </w:rPr>
        <w:t>IT podpora</w:t>
      </w:r>
    </w:p>
    <w:p w14:paraId="12AE1AD8" w14:textId="77777777" w:rsidR="009D2BB7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  <w:r>
        <w:t>zajišťuje technické zázemí pro správu a implementaci návratového grantového</w:t>
      </w:r>
      <w:r w:rsidRPr="005361DC">
        <w:t xml:space="preserve"> </w:t>
      </w:r>
      <w:r>
        <w:t>schématu</w:t>
      </w:r>
    </w:p>
    <w:p w14:paraId="3C488D16" w14:textId="77777777" w:rsidR="009D2BB7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  <w:r>
        <w:t>spravuje digitální nástroje (zabezpečené úložiště) využívané při přípravě a administraci grantových</w:t>
      </w:r>
      <w:r w:rsidRPr="005361DC">
        <w:t xml:space="preserve"> </w:t>
      </w:r>
      <w:r>
        <w:t>výzev</w:t>
      </w:r>
    </w:p>
    <w:p w14:paraId="46595CCF" w14:textId="77777777" w:rsidR="009D2BB7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  <w:r w:rsidRPr="00DD27E2">
        <w:t>zajišťuje provoz a funkčnost interního systému pro evidenci a zpracování</w:t>
      </w:r>
      <w:r w:rsidRPr="005361DC">
        <w:t xml:space="preserve"> </w:t>
      </w:r>
      <w:r w:rsidRPr="00DD27E2">
        <w:t>údajů</w:t>
      </w:r>
    </w:p>
    <w:p w14:paraId="6D4A468A" w14:textId="77777777" w:rsidR="009D2BB7" w:rsidRPr="00DD27E2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  <w:r w:rsidRPr="00DD27E2">
        <w:t>řeší uživatelské požadavky a technické problémy členů realizačního týmu i</w:t>
      </w:r>
      <w:r w:rsidRPr="005361DC">
        <w:t xml:space="preserve"> </w:t>
      </w:r>
      <w:r w:rsidRPr="00DD27E2">
        <w:t>žadatelů</w:t>
      </w:r>
    </w:p>
    <w:p w14:paraId="55811810" w14:textId="77777777" w:rsidR="009D2BB7" w:rsidRPr="00DD27E2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  <w:r w:rsidRPr="00DD27E2">
        <w:t>spolupracuje s univerzitním správcem IGN při technickém zajištění výzvy a procesů</w:t>
      </w:r>
      <w:r w:rsidRPr="005361DC">
        <w:t xml:space="preserve"> </w:t>
      </w:r>
      <w:r w:rsidRPr="00DD27E2">
        <w:t>hodnocení</w:t>
      </w:r>
    </w:p>
    <w:p w14:paraId="5485086F" w14:textId="77777777" w:rsidR="009D2BB7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</w:p>
    <w:p w14:paraId="0EA17660" w14:textId="77777777" w:rsidR="009D2BB7" w:rsidRPr="005361DC" w:rsidRDefault="009D2BB7" w:rsidP="009D2BB7">
      <w:pPr>
        <w:spacing w:after="0"/>
        <w:jc w:val="both"/>
        <w:rPr>
          <w:b/>
        </w:rPr>
      </w:pPr>
      <w:r w:rsidRPr="005361DC">
        <w:rPr>
          <w:b/>
        </w:rPr>
        <w:t xml:space="preserve">Konzultant Open Access a </w:t>
      </w:r>
      <w:proofErr w:type="spellStart"/>
      <w:r w:rsidRPr="005361DC">
        <w:rPr>
          <w:b/>
        </w:rPr>
        <w:t>datamanagementu</w:t>
      </w:r>
      <w:proofErr w:type="spellEnd"/>
    </w:p>
    <w:p w14:paraId="6346F180" w14:textId="77777777" w:rsidR="009D2BB7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  <w:r>
        <w:t>připravuje metodiku pro tvorbu Plánů správy dat (DMP) v souladu s FAIR</w:t>
      </w:r>
      <w:r w:rsidRPr="005361DC">
        <w:t xml:space="preserve"> </w:t>
      </w:r>
      <w:r>
        <w:t>principy</w:t>
      </w:r>
    </w:p>
    <w:p w14:paraId="33ABB748" w14:textId="77777777" w:rsidR="009D2BB7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  <w:r w:rsidRPr="00DD27E2">
        <w:t>konzultuje a kontroluje soulad návrhů projektů se zásadami Open</w:t>
      </w:r>
      <w:r w:rsidRPr="005361DC">
        <w:t xml:space="preserve"> </w:t>
      </w:r>
      <w:r w:rsidRPr="00DD27E2">
        <w:t>Access</w:t>
      </w:r>
    </w:p>
    <w:p w14:paraId="5DA321B1" w14:textId="77777777" w:rsidR="009D2BB7" w:rsidRPr="00DD27E2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  <w:r w:rsidRPr="00DD27E2">
        <w:t>spolupracuje na definici povinností příjemců návratových grantů ve vztahu k otevřenému publikování a správě výzkumných</w:t>
      </w:r>
      <w:r w:rsidRPr="005361DC">
        <w:t xml:space="preserve"> </w:t>
      </w:r>
      <w:r w:rsidRPr="00DD27E2">
        <w:t>dat</w:t>
      </w:r>
    </w:p>
    <w:p w14:paraId="565069A7" w14:textId="77777777" w:rsidR="009D2BB7" w:rsidRPr="00DD27E2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  <w:r w:rsidRPr="00DD27E2">
        <w:t xml:space="preserve"> metodicky podporuje univerzitního správce IGN při zapracování požadavků otevřené vědy</w:t>
      </w:r>
      <w:r w:rsidRPr="005361DC">
        <w:t xml:space="preserve"> </w:t>
      </w:r>
      <w:r w:rsidRPr="00DD27E2">
        <w:t>do dokumentace;</w:t>
      </w:r>
    </w:p>
    <w:p w14:paraId="65F20A27" w14:textId="77777777" w:rsidR="009D2BB7" w:rsidRPr="00DD27E2" w:rsidRDefault="009D2BB7" w:rsidP="009D2BB7">
      <w:pPr>
        <w:pStyle w:val="Odstavecseseznamem"/>
        <w:numPr>
          <w:ilvl w:val="0"/>
          <w:numId w:val="9"/>
        </w:numPr>
        <w:spacing w:after="0"/>
        <w:ind w:left="709"/>
        <w:jc w:val="both"/>
      </w:pPr>
      <w:r w:rsidRPr="00DD27E2">
        <w:t>vytváří nebo upravuje šablony a pokyny pro řešitele</w:t>
      </w:r>
      <w:r w:rsidRPr="005361DC">
        <w:t xml:space="preserve"> </w:t>
      </w:r>
      <w:r w:rsidRPr="00DD27E2">
        <w:t>grantů</w:t>
      </w:r>
    </w:p>
    <w:p w14:paraId="117C55E2" w14:textId="77777777" w:rsidR="009D2BB7" w:rsidRDefault="009D2BB7" w:rsidP="009D2BB7">
      <w:pPr>
        <w:pStyle w:val="Odstavecseseznamem"/>
        <w:numPr>
          <w:ilvl w:val="0"/>
          <w:numId w:val="9"/>
        </w:numPr>
        <w:spacing w:after="0"/>
      </w:pPr>
    </w:p>
    <w:p w14:paraId="69F77F2A" w14:textId="77777777" w:rsidR="009D2BB7" w:rsidRDefault="009D2BB7" w:rsidP="009D2BB7">
      <w:pPr>
        <w:spacing w:after="0"/>
      </w:pPr>
    </w:p>
    <w:p w14:paraId="56D653B6" w14:textId="77777777" w:rsidR="009D2BB7" w:rsidRDefault="009D2BB7" w:rsidP="009D2BB7">
      <w:pPr>
        <w:spacing w:after="0"/>
      </w:pPr>
    </w:p>
    <w:p w14:paraId="775644B5" w14:textId="77777777" w:rsidR="009D2BB7" w:rsidRPr="005361DC" w:rsidRDefault="009D2BB7" w:rsidP="009D2BB7">
      <w:pPr>
        <w:spacing w:after="0"/>
        <w:jc w:val="both"/>
        <w:rPr>
          <w:b/>
        </w:rPr>
      </w:pPr>
      <w:r w:rsidRPr="005361DC">
        <w:rPr>
          <w:b/>
        </w:rPr>
        <w:t>Reporting</w:t>
      </w:r>
      <w:r>
        <w:rPr>
          <w:b/>
          <w:bCs/>
        </w:rPr>
        <w:t xml:space="preserve"> </w:t>
      </w:r>
    </w:p>
    <w:p w14:paraId="4396BA8E" w14:textId="77777777" w:rsidR="009D2BB7" w:rsidRDefault="009D2BB7" w:rsidP="009D2BB7">
      <w:pPr>
        <w:spacing w:after="0"/>
        <w:jc w:val="both"/>
      </w:pPr>
      <w:r w:rsidRPr="003C2041">
        <w:t>Průběžnou zprávu o činnosti</w:t>
      </w:r>
      <w:r>
        <w:t xml:space="preserve"> vykazuje hlavní řešitel příjemci jednou za 6</w:t>
      </w:r>
      <w:r w:rsidRPr="005361DC">
        <w:t xml:space="preserve"> </w:t>
      </w:r>
      <w:r>
        <w:t>měsíců.</w:t>
      </w:r>
      <w:r w:rsidRPr="005361DC">
        <w:t xml:space="preserve"> </w:t>
      </w:r>
      <w:r>
        <w:t>Tuto</w:t>
      </w:r>
      <w:r w:rsidRPr="005361DC">
        <w:t xml:space="preserve"> </w:t>
      </w:r>
      <w:r>
        <w:t>zprávu</w:t>
      </w:r>
      <w:r w:rsidRPr="005361DC">
        <w:t xml:space="preserve"> </w:t>
      </w:r>
      <w:r>
        <w:t>nejprve</w:t>
      </w:r>
      <w:r w:rsidRPr="005361DC">
        <w:t xml:space="preserve"> </w:t>
      </w:r>
      <w:r>
        <w:t>potvrzuje</w:t>
      </w:r>
      <w:r w:rsidRPr="005361DC">
        <w:t xml:space="preserve"> </w:t>
      </w:r>
      <w:r>
        <w:t>a</w:t>
      </w:r>
      <w:r w:rsidRPr="005361DC">
        <w:t xml:space="preserve"> </w:t>
      </w:r>
      <w:r>
        <w:t>vyjadřuje</w:t>
      </w:r>
      <w:r w:rsidRPr="005361DC">
        <w:t xml:space="preserve"> </w:t>
      </w:r>
      <w:r>
        <w:t>se</w:t>
      </w:r>
      <w:r w:rsidRPr="005361DC">
        <w:t xml:space="preserve"> </w:t>
      </w:r>
      <w:r>
        <w:t>k ní</w:t>
      </w:r>
      <w:r w:rsidRPr="005361DC">
        <w:t xml:space="preserve"> </w:t>
      </w:r>
      <w:r>
        <w:t>vedoucí</w:t>
      </w:r>
      <w:r w:rsidRPr="005361DC">
        <w:t xml:space="preserve"> </w:t>
      </w:r>
      <w:r>
        <w:t>pracoviště,</w:t>
      </w:r>
      <w:r w:rsidRPr="005361DC">
        <w:t xml:space="preserve"> </w:t>
      </w:r>
      <w:r>
        <w:t>na</w:t>
      </w:r>
      <w:r w:rsidRPr="005361DC">
        <w:t xml:space="preserve"> </w:t>
      </w:r>
      <w:r>
        <w:t>kterém</w:t>
      </w:r>
      <w:r w:rsidRPr="005361DC">
        <w:t xml:space="preserve"> </w:t>
      </w:r>
      <w:r>
        <w:t>se</w:t>
      </w:r>
      <w:r w:rsidRPr="005361DC">
        <w:t xml:space="preserve"> </w:t>
      </w:r>
      <w:r>
        <w:t>návratový grant</w:t>
      </w:r>
      <w:r w:rsidRPr="005361DC">
        <w:t xml:space="preserve"> </w:t>
      </w:r>
      <w:r>
        <w:t>realizuje.</w:t>
      </w:r>
      <w:r w:rsidRPr="005361DC">
        <w:t xml:space="preserve"> </w:t>
      </w:r>
      <w:r>
        <w:t>Poté</w:t>
      </w:r>
      <w:r w:rsidRPr="005361DC">
        <w:t xml:space="preserve"> </w:t>
      </w:r>
      <w:r>
        <w:t>ji</w:t>
      </w:r>
      <w:r w:rsidRPr="005361DC">
        <w:t xml:space="preserve"> </w:t>
      </w:r>
      <w:r>
        <w:t>kontroluje</w:t>
      </w:r>
      <w:r w:rsidRPr="005361DC">
        <w:t xml:space="preserve"> </w:t>
      </w:r>
      <w:r>
        <w:t>univerzitní</w:t>
      </w:r>
      <w:r w:rsidRPr="005361DC">
        <w:t xml:space="preserve"> </w:t>
      </w:r>
      <w:r>
        <w:t>správce</w:t>
      </w:r>
      <w:r w:rsidRPr="005361DC">
        <w:t xml:space="preserve"> </w:t>
      </w:r>
      <w:r>
        <w:t>IGN,</w:t>
      </w:r>
      <w:r w:rsidRPr="005361DC">
        <w:t xml:space="preserve"> </w:t>
      </w:r>
      <w:r>
        <w:t>který</w:t>
      </w:r>
      <w:r w:rsidRPr="005361DC">
        <w:t xml:space="preserve"> </w:t>
      </w:r>
      <w:r>
        <w:t>ji</w:t>
      </w:r>
      <w:r w:rsidRPr="005361DC">
        <w:t xml:space="preserve"> </w:t>
      </w:r>
      <w:r>
        <w:t>předkládá</w:t>
      </w:r>
      <w:r w:rsidRPr="005361DC">
        <w:t xml:space="preserve"> </w:t>
      </w:r>
      <w:r>
        <w:t>stálému</w:t>
      </w:r>
      <w:r w:rsidRPr="005361DC">
        <w:t xml:space="preserve"> </w:t>
      </w:r>
      <w:r>
        <w:t>předsedovi</w:t>
      </w:r>
      <w:r w:rsidRPr="005361DC">
        <w:t xml:space="preserve"> </w:t>
      </w:r>
      <w:r>
        <w:t>komise Návratů (garantovi IGN), který v případě nejasností či neplnění cílů projektu svolá vedoucího pracoviště, proděkana pro vědu dané fakulty a společně rozhodnou o nápravných opatřeních a způsobu pokračování</w:t>
      </w:r>
      <w:r w:rsidRPr="005361DC">
        <w:t xml:space="preserve"> </w:t>
      </w:r>
      <w:r>
        <w:t xml:space="preserve">projektu.  </w:t>
      </w:r>
    </w:p>
    <w:p w14:paraId="087FBB85" w14:textId="77777777" w:rsidR="009D2BB7" w:rsidRPr="005361DC" w:rsidRDefault="009D2BB7" w:rsidP="009D2BB7">
      <w:pPr>
        <w:spacing w:after="0"/>
        <w:jc w:val="both"/>
      </w:pPr>
    </w:p>
    <w:p w14:paraId="2749A04E" w14:textId="77777777" w:rsidR="009D2BB7" w:rsidRPr="005361DC" w:rsidRDefault="009D2BB7" w:rsidP="009D2BB7">
      <w:pPr>
        <w:spacing w:after="0"/>
        <w:rPr>
          <w:b/>
        </w:rPr>
      </w:pPr>
      <w:r w:rsidRPr="005361DC">
        <w:rPr>
          <w:b/>
        </w:rPr>
        <w:t>Průběžná zpráva o činnosti bude obsahovat:</w:t>
      </w:r>
    </w:p>
    <w:p w14:paraId="4E9792A6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</w:pPr>
      <w:r>
        <w:t>popis činností za uplynulé</w:t>
      </w:r>
      <w:r w:rsidRPr="005361DC">
        <w:t xml:space="preserve"> </w:t>
      </w:r>
      <w:r>
        <w:t xml:space="preserve">období; </w:t>
      </w:r>
    </w:p>
    <w:p w14:paraId="27E1BAA1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</w:pPr>
      <w:r>
        <w:t xml:space="preserve"> výši pracovní kapacity hlavního řešitele/členů</w:t>
      </w:r>
      <w:r w:rsidRPr="005361DC">
        <w:t xml:space="preserve"> </w:t>
      </w:r>
      <w:r>
        <w:t xml:space="preserve">týmu; </w:t>
      </w:r>
    </w:p>
    <w:p w14:paraId="19C1818A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</w:pPr>
      <w:r>
        <w:t>zhodnocení pokroku, práce na</w:t>
      </w:r>
      <w:r w:rsidRPr="005361DC">
        <w:t xml:space="preserve"> </w:t>
      </w:r>
      <w:r>
        <w:t xml:space="preserve">výstupech; </w:t>
      </w:r>
    </w:p>
    <w:p w14:paraId="2F9356D0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</w:pPr>
      <w:r>
        <w:t xml:space="preserve">případné navrhované změny; </w:t>
      </w:r>
    </w:p>
    <w:p w14:paraId="42762E92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</w:pPr>
      <w:r>
        <w:lastRenderedPageBreak/>
        <w:t>plány na příští sledované</w:t>
      </w:r>
      <w:r w:rsidRPr="005361DC">
        <w:t xml:space="preserve"> </w:t>
      </w:r>
      <w:r>
        <w:t xml:space="preserve">období; </w:t>
      </w:r>
    </w:p>
    <w:p w14:paraId="4AE57C0B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</w:pPr>
      <w:r>
        <w:t>zprávu o průběhu mobilit (je-li</w:t>
      </w:r>
      <w:r w:rsidRPr="005361DC">
        <w:t xml:space="preserve"> </w:t>
      </w:r>
      <w:r>
        <w:t xml:space="preserve">relevantní); </w:t>
      </w:r>
    </w:p>
    <w:p w14:paraId="60D48624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</w:pPr>
      <w:r>
        <w:t>plán správy dat (je-li pro danou zprávu</w:t>
      </w:r>
      <w:r w:rsidRPr="005361DC">
        <w:t xml:space="preserve"> </w:t>
      </w:r>
      <w:r>
        <w:t xml:space="preserve">relevantní); </w:t>
      </w:r>
    </w:p>
    <w:p w14:paraId="542AEC3E" w14:textId="77777777" w:rsidR="009D2BB7" w:rsidRPr="00B33B29" w:rsidRDefault="009D2BB7" w:rsidP="009D2BB7">
      <w:pPr>
        <w:pStyle w:val="Default"/>
        <w:numPr>
          <w:ilvl w:val="0"/>
          <w:numId w:val="22"/>
        </w:numPr>
      </w:pPr>
      <w:r w:rsidRPr="005D1D9C">
        <w:rPr>
          <w:sz w:val="22"/>
          <w:szCs w:val="22"/>
        </w:rPr>
        <w:t>vyúčtování prostřednictvím Kalkulačky Aktivita 3_realizace návratového grantu a další relevantní dokumenty uvedené pro každý zvolený jednotkový náklad. Výčet konkrétních dokumentů k vyúčtování bude uveden v příručce pro žadatele a řešitele návratových grantů IGN.</w:t>
      </w:r>
    </w:p>
    <w:p w14:paraId="408CAAF0" w14:textId="77777777" w:rsidR="00B250B1" w:rsidRPr="005D1D9C" w:rsidRDefault="00B250B1" w:rsidP="00B33B29">
      <w:pPr>
        <w:pStyle w:val="Default"/>
        <w:ind w:left="720"/>
      </w:pPr>
    </w:p>
    <w:p w14:paraId="0DB5E636" w14:textId="77777777" w:rsidR="009D2BB7" w:rsidRPr="005966EE" w:rsidRDefault="009D2BB7" w:rsidP="009D2BB7">
      <w:pPr>
        <w:spacing w:after="60"/>
        <w:jc w:val="both"/>
      </w:pPr>
      <w:r w:rsidRPr="004E463B">
        <w:rPr>
          <w:b/>
          <w:bCs/>
          <w:i/>
          <w:iCs/>
          <w:sz w:val="28"/>
          <w:szCs w:val="28"/>
        </w:rPr>
        <w:t xml:space="preserve">E. </w:t>
      </w:r>
      <w:r w:rsidRPr="005361DC">
        <w:rPr>
          <w:b/>
          <w:i/>
          <w:sz w:val="28"/>
        </w:rPr>
        <w:t>Změny v</w:t>
      </w:r>
      <w:r w:rsidRPr="004E463B">
        <w:rPr>
          <w:b/>
          <w:bCs/>
          <w:i/>
          <w:iCs/>
          <w:sz w:val="28"/>
          <w:szCs w:val="28"/>
        </w:rPr>
        <w:t> </w:t>
      </w:r>
      <w:r w:rsidRPr="005361DC">
        <w:rPr>
          <w:b/>
          <w:i/>
          <w:sz w:val="28"/>
        </w:rPr>
        <w:t>realizaci návratových grantů</w:t>
      </w:r>
    </w:p>
    <w:p w14:paraId="164D575F" w14:textId="77777777" w:rsidR="009D2BB7" w:rsidRDefault="009D2BB7" w:rsidP="009D2BB7">
      <w:pPr>
        <w:spacing w:after="0"/>
        <w:jc w:val="both"/>
      </w:pPr>
      <w:r>
        <w:t>Administrace změn NG se bude řídit zadávací dokumentací soutěže.</w:t>
      </w:r>
    </w:p>
    <w:p w14:paraId="301DA25E" w14:textId="77777777" w:rsidR="009D2BB7" w:rsidRPr="005361DC" w:rsidRDefault="009D2BB7" w:rsidP="009D2BB7">
      <w:pPr>
        <w:spacing w:after="0"/>
        <w:jc w:val="both"/>
        <w:rPr>
          <w:b/>
        </w:rPr>
      </w:pPr>
      <w:r w:rsidRPr="005361DC">
        <w:rPr>
          <w:b/>
        </w:rPr>
        <w:t>Nezměnitelné parametry NG:</w:t>
      </w:r>
      <w:r w:rsidRPr="00C84974">
        <w:rPr>
          <w:b/>
          <w:bCs/>
        </w:rPr>
        <w:t xml:space="preserve"> </w:t>
      </w:r>
    </w:p>
    <w:p w14:paraId="7BEAB53B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  <w:jc w:val="both"/>
      </w:pPr>
      <w:r>
        <w:t>pozice hlavního řešitele návratového</w:t>
      </w:r>
      <w:r w:rsidRPr="005361DC">
        <w:t xml:space="preserve"> </w:t>
      </w:r>
      <w:r>
        <w:t xml:space="preserve">grantu; </w:t>
      </w:r>
    </w:p>
    <w:p w14:paraId="76378467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  <w:jc w:val="both"/>
      </w:pPr>
      <w:r>
        <w:t xml:space="preserve">cíle a hlavní výzkumný záměru návratového grantu; </w:t>
      </w:r>
    </w:p>
    <w:p w14:paraId="4ADF59E1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  <w:jc w:val="both"/>
      </w:pPr>
      <w:r>
        <w:t>maximální objem finančních prostředků na návratový</w:t>
      </w:r>
      <w:r w:rsidRPr="005361DC">
        <w:t xml:space="preserve"> </w:t>
      </w:r>
      <w:r>
        <w:t xml:space="preserve">grant; </w:t>
      </w:r>
    </w:p>
    <w:p w14:paraId="7587ED51" w14:textId="77777777" w:rsidR="009D2BB7" w:rsidRPr="005820DF" w:rsidRDefault="009D2BB7" w:rsidP="009D2BB7">
      <w:pPr>
        <w:pStyle w:val="Odstavecseseznamem"/>
        <w:numPr>
          <w:ilvl w:val="0"/>
          <w:numId w:val="22"/>
        </w:numPr>
        <w:spacing w:after="0"/>
        <w:jc w:val="both"/>
      </w:pPr>
      <w:r>
        <w:t>nastavení osobních nákladů nižších, než je propočet prostřednictvím</w:t>
      </w:r>
      <w:r w:rsidRPr="005820DF">
        <w:t xml:space="preserve"> Kalkulačky Aktivita 3_realizace návratového grantu</w:t>
      </w:r>
    </w:p>
    <w:p w14:paraId="7AA841CB" w14:textId="77777777" w:rsidR="009D2BB7" w:rsidRDefault="009D2BB7" w:rsidP="009D2BB7">
      <w:pPr>
        <w:pStyle w:val="Odstavecseseznamem"/>
        <w:numPr>
          <w:ilvl w:val="0"/>
          <w:numId w:val="22"/>
        </w:numPr>
        <w:spacing w:after="0"/>
        <w:jc w:val="both"/>
      </w:pPr>
      <w:r>
        <w:t>verze Kalkulačky Aktivita 3_realizace návratového grantu (po celou dobu realizace návratového grantu zůstává v platnosti kalkulačka nastavená při schválení</w:t>
      </w:r>
      <w:r w:rsidRPr="005361DC">
        <w:t xml:space="preserve"> </w:t>
      </w:r>
      <w:r>
        <w:t>grantu);</w:t>
      </w:r>
    </w:p>
    <w:p w14:paraId="23F1153D" w14:textId="77777777" w:rsidR="009D2BB7" w:rsidRPr="005361DC" w:rsidRDefault="009D2BB7" w:rsidP="009D2BB7">
      <w:pPr>
        <w:spacing w:after="0"/>
        <w:jc w:val="both"/>
      </w:pPr>
    </w:p>
    <w:p w14:paraId="72C88ED0" w14:textId="77777777" w:rsidR="009D2BB7" w:rsidRPr="005361DC" w:rsidRDefault="009D2BB7" w:rsidP="009D2BB7">
      <w:pPr>
        <w:spacing w:after="60"/>
        <w:jc w:val="both"/>
      </w:pPr>
      <w:r w:rsidRPr="000C6626">
        <w:rPr>
          <w:b/>
          <w:bCs/>
        </w:rPr>
        <w:t>Všechny</w:t>
      </w:r>
      <w:r w:rsidRPr="005361DC">
        <w:rPr>
          <w:b/>
        </w:rPr>
        <w:t xml:space="preserve"> </w:t>
      </w:r>
      <w:r w:rsidRPr="000C6626">
        <w:rPr>
          <w:b/>
          <w:bCs/>
        </w:rPr>
        <w:t>změny</w:t>
      </w:r>
      <w:r w:rsidRPr="005361DC">
        <w:rPr>
          <w:b/>
        </w:rPr>
        <w:t xml:space="preserve"> </w:t>
      </w:r>
      <w:r w:rsidRPr="000C6626">
        <w:rPr>
          <w:b/>
          <w:bCs/>
        </w:rPr>
        <w:t>v NG</w:t>
      </w:r>
      <w:r w:rsidRPr="005361DC">
        <w:rPr>
          <w:b/>
        </w:rPr>
        <w:t xml:space="preserve"> </w:t>
      </w:r>
      <w:r w:rsidRPr="000C6626">
        <w:rPr>
          <w:b/>
          <w:bCs/>
        </w:rPr>
        <w:t>podléhají</w:t>
      </w:r>
      <w:r w:rsidRPr="005361DC">
        <w:rPr>
          <w:b/>
        </w:rPr>
        <w:t xml:space="preserve"> </w:t>
      </w:r>
      <w:r w:rsidRPr="000C6626">
        <w:rPr>
          <w:b/>
          <w:bCs/>
        </w:rPr>
        <w:t>předběžnému</w:t>
      </w:r>
      <w:r w:rsidRPr="005361DC">
        <w:rPr>
          <w:b/>
        </w:rPr>
        <w:t xml:space="preserve"> </w:t>
      </w:r>
      <w:r w:rsidRPr="000C6626">
        <w:rPr>
          <w:b/>
          <w:bCs/>
        </w:rPr>
        <w:t>posouzení</w:t>
      </w:r>
      <w:r w:rsidRPr="005361DC">
        <w:rPr>
          <w:b/>
        </w:rPr>
        <w:t xml:space="preserve"> </w:t>
      </w:r>
      <w:r w:rsidRPr="000C6626">
        <w:rPr>
          <w:b/>
          <w:bCs/>
        </w:rPr>
        <w:t>a</w:t>
      </w:r>
      <w:r w:rsidRPr="005361DC">
        <w:rPr>
          <w:b/>
        </w:rPr>
        <w:t xml:space="preserve"> </w:t>
      </w:r>
      <w:r w:rsidRPr="000C6626">
        <w:rPr>
          <w:b/>
          <w:bCs/>
        </w:rPr>
        <w:t>schválení</w:t>
      </w:r>
      <w:r w:rsidRPr="005361DC">
        <w:t xml:space="preserve"> </w:t>
      </w:r>
      <w:r>
        <w:t>vedoucím</w:t>
      </w:r>
      <w:r w:rsidRPr="005361DC">
        <w:t xml:space="preserve"> </w:t>
      </w:r>
      <w:r>
        <w:t>pracoviště,</w:t>
      </w:r>
      <w:r w:rsidRPr="005361DC">
        <w:t xml:space="preserve"> </w:t>
      </w:r>
      <w:r>
        <w:t>proděkana příslušné fakulty a univerzitního správce IGN, který je v případě potřeby konzultuje s metodikem vnitřních soutěží a garantem IGN. V rámci řešení návratového grantu bude možné žádat o změny, jejichž indikativní výčet je uveden</w:t>
      </w:r>
      <w:r w:rsidRPr="005361DC">
        <w:t xml:space="preserve"> </w:t>
      </w:r>
      <w:r>
        <w:t>níže</w:t>
      </w:r>
      <w:r w:rsidRPr="378565C7">
        <w:rPr>
          <w:b/>
          <w:bCs/>
        </w:rPr>
        <w:t>:</w:t>
      </w:r>
    </w:p>
    <w:p w14:paraId="131BB09C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6"/>
        <w:jc w:val="both"/>
      </w:pPr>
      <w:r>
        <w:t>přesuny mezi položkami rozpočtu/jednotkami nad 20 % hodnoty dané položky</w:t>
      </w:r>
      <w:r w:rsidRPr="005361DC">
        <w:t xml:space="preserve"> </w:t>
      </w:r>
      <w:r>
        <w:t xml:space="preserve">/jednotky; </w:t>
      </w:r>
    </w:p>
    <w:p w14:paraId="28530BA4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5"/>
        <w:jc w:val="both"/>
      </w:pPr>
      <w:r>
        <w:t>změna realizovaných aktivit (např. změna destinace/délky mobility, změny v rámci týmu návratového grantu (počet členů či změna jejich</w:t>
      </w:r>
      <w:r w:rsidRPr="005361DC">
        <w:t xml:space="preserve"> </w:t>
      </w:r>
      <w:r>
        <w:t xml:space="preserve">úvazků); </w:t>
      </w:r>
    </w:p>
    <w:p w14:paraId="14F26A8C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5"/>
        <w:jc w:val="both"/>
      </w:pPr>
      <w:r>
        <w:t>změna metody řešení výzkumného</w:t>
      </w:r>
      <w:r w:rsidRPr="005361DC">
        <w:t xml:space="preserve"> </w:t>
      </w:r>
      <w:r>
        <w:t xml:space="preserve">záměru; </w:t>
      </w:r>
    </w:p>
    <w:p w14:paraId="32EE39C7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5"/>
        <w:jc w:val="both"/>
      </w:pPr>
      <w:r>
        <w:t>změna harmonogramu návratového</w:t>
      </w:r>
      <w:r w:rsidRPr="005361DC">
        <w:t xml:space="preserve"> </w:t>
      </w:r>
      <w:r>
        <w:t xml:space="preserve">grantu; </w:t>
      </w:r>
    </w:p>
    <w:p w14:paraId="782B549E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5"/>
        <w:jc w:val="both"/>
      </w:pPr>
      <w:r>
        <w:t>předčasné ukončení návratového grantu (vč. postupu, v případě předčasného ukončení nutno dodat</w:t>
      </w:r>
      <w:r w:rsidRPr="005361DC">
        <w:t xml:space="preserve"> </w:t>
      </w:r>
      <w:r>
        <w:t>Závěrečnou</w:t>
      </w:r>
      <w:r w:rsidRPr="005361DC">
        <w:t xml:space="preserve"> </w:t>
      </w:r>
      <w:r>
        <w:t>zprávu</w:t>
      </w:r>
      <w:r w:rsidRPr="005361DC">
        <w:t xml:space="preserve"> </w:t>
      </w:r>
      <w:r>
        <w:t>o</w:t>
      </w:r>
      <w:r w:rsidRPr="005361DC">
        <w:t xml:space="preserve"> </w:t>
      </w:r>
      <w:r>
        <w:t>činnosti</w:t>
      </w:r>
      <w:r w:rsidRPr="005361DC">
        <w:t xml:space="preserve"> </w:t>
      </w:r>
      <w:r>
        <w:t>apod.,</w:t>
      </w:r>
      <w:r w:rsidRPr="005361DC">
        <w:t xml:space="preserve"> </w:t>
      </w:r>
      <w:r>
        <w:t>aby</w:t>
      </w:r>
      <w:r w:rsidRPr="005361DC">
        <w:t xml:space="preserve"> </w:t>
      </w:r>
      <w:r>
        <w:t>alespoň</w:t>
      </w:r>
      <w:r w:rsidRPr="005361DC">
        <w:t xml:space="preserve"> </w:t>
      </w:r>
      <w:r>
        <w:t>alikvótní</w:t>
      </w:r>
      <w:r w:rsidRPr="005361DC">
        <w:t xml:space="preserve"> </w:t>
      </w:r>
      <w:r>
        <w:t>část</w:t>
      </w:r>
      <w:r w:rsidRPr="005361DC">
        <w:t xml:space="preserve"> </w:t>
      </w:r>
      <w:r>
        <w:t>jednotky</w:t>
      </w:r>
      <w:r w:rsidRPr="005361DC">
        <w:t xml:space="preserve"> </w:t>
      </w:r>
      <w:r>
        <w:t>byla</w:t>
      </w:r>
      <w:r w:rsidRPr="005361DC">
        <w:t xml:space="preserve"> </w:t>
      </w:r>
      <w:r>
        <w:t xml:space="preserve">způsobilá); </w:t>
      </w:r>
    </w:p>
    <w:p w14:paraId="315A1C9F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5"/>
        <w:jc w:val="both"/>
      </w:pPr>
      <w:r>
        <w:t xml:space="preserve">přerušení návratového grantu; </w:t>
      </w:r>
    </w:p>
    <w:p w14:paraId="6908D6E7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5"/>
        <w:jc w:val="both"/>
      </w:pPr>
      <w:r>
        <w:t>změna v plánovaných výsledcích a výstupech návratového</w:t>
      </w:r>
      <w:r w:rsidRPr="005361DC">
        <w:t xml:space="preserve"> </w:t>
      </w:r>
      <w:r>
        <w:t>grantu</w:t>
      </w:r>
    </w:p>
    <w:p w14:paraId="13293F47" w14:textId="77777777" w:rsidR="009D2BB7" w:rsidRPr="005361DC" w:rsidRDefault="009D2BB7" w:rsidP="009D2BB7">
      <w:pPr>
        <w:spacing w:after="0"/>
        <w:jc w:val="both"/>
      </w:pPr>
    </w:p>
    <w:p w14:paraId="306D34BA" w14:textId="77777777" w:rsidR="009D2BB7" w:rsidRPr="005361DC" w:rsidRDefault="009D2BB7" w:rsidP="009D2BB7">
      <w:pPr>
        <w:spacing w:after="0"/>
        <w:jc w:val="both"/>
      </w:pPr>
    </w:p>
    <w:p w14:paraId="688C844E" w14:textId="77777777" w:rsidR="009D2BB7" w:rsidRPr="005361DC" w:rsidRDefault="009D2BB7" w:rsidP="009D2BB7">
      <w:pPr>
        <w:spacing w:after="0"/>
        <w:ind w:left="1"/>
        <w:jc w:val="both"/>
      </w:pPr>
    </w:p>
    <w:p w14:paraId="71BCA223" w14:textId="77777777" w:rsidR="009D2BB7" w:rsidRPr="005966EE" w:rsidRDefault="009D2BB7" w:rsidP="009D2BB7">
      <w:pPr>
        <w:spacing w:after="60"/>
      </w:pPr>
      <w:r w:rsidRPr="004E463B">
        <w:rPr>
          <w:b/>
          <w:bCs/>
          <w:i/>
          <w:iCs/>
          <w:sz w:val="28"/>
          <w:szCs w:val="28"/>
        </w:rPr>
        <w:t xml:space="preserve">F. </w:t>
      </w:r>
      <w:r w:rsidRPr="005361DC">
        <w:rPr>
          <w:b/>
          <w:i/>
          <w:sz w:val="28"/>
        </w:rPr>
        <w:t>Ukončení realizace a závěrečné vyhodnocení návratového grantu</w:t>
      </w:r>
      <w:r w:rsidRPr="004E463B">
        <w:rPr>
          <w:b/>
          <w:bCs/>
          <w:i/>
          <w:iCs/>
          <w:sz w:val="28"/>
          <w:szCs w:val="28"/>
        </w:rPr>
        <w:t xml:space="preserve"> </w:t>
      </w:r>
    </w:p>
    <w:p w14:paraId="6CA517F1" w14:textId="77777777" w:rsidR="009D2BB7" w:rsidRDefault="009D2BB7" w:rsidP="009D2BB7">
      <w:pPr>
        <w:spacing w:after="0"/>
      </w:pPr>
      <w:r>
        <w:t xml:space="preserve">Hlavní řešitel má povinnost zpracovat </w:t>
      </w:r>
      <w:r w:rsidRPr="00E84B6E">
        <w:rPr>
          <w:b/>
          <w:bCs/>
        </w:rPr>
        <w:t>Závěrečnou zprávu o činnosti.</w:t>
      </w:r>
      <w:r w:rsidRPr="005361DC">
        <w:t xml:space="preserve"> </w:t>
      </w:r>
      <w:r>
        <w:t>Závěrečná zpráva bude obsahovat:</w:t>
      </w:r>
    </w:p>
    <w:p w14:paraId="149462E1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6"/>
      </w:pPr>
      <w:r>
        <w:t>shrnutí průběhu realizace návratového</w:t>
      </w:r>
      <w:r w:rsidRPr="005361DC">
        <w:t xml:space="preserve"> </w:t>
      </w:r>
      <w:r>
        <w:t xml:space="preserve">grantu; </w:t>
      </w:r>
    </w:p>
    <w:p w14:paraId="1BA1FBA0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6"/>
      </w:pPr>
      <w:r>
        <w:t>shrnutí dosažených výsledků/výstupů, publikací, vč. např. absolvovaných</w:t>
      </w:r>
      <w:r w:rsidRPr="005361DC">
        <w:t xml:space="preserve"> </w:t>
      </w:r>
      <w:r>
        <w:t xml:space="preserve">školení; </w:t>
      </w:r>
    </w:p>
    <w:p w14:paraId="303EF135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6"/>
      </w:pPr>
      <w:r>
        <w:t xml:space="preserve">závěrečné vyúčtování dle pravidel výzvy a zadávací dokumentace IGN </w:t>
      </w:r>
    </w:p>
    <w:p w14:paraId="79B84E0D" w14:textId="77777777" w:rsidR="009D2BB7" w:rsidRDefault="009D2BB7" w:rsidP="009D2BB7">
      <w:pPr>
        <w:pStyle w:val="Odstavecseseznamem"/>
        <w:numPr>
          <w:ilvl w:val="3"/>
          <w:numId w:val="21"/>
        </w:numPr>
        <w:spacing w:after="0"/>
        <w:ind w:left="709" w:hanging="426"/>
      </w:pPr>
      <w:r>
        <w:t>další kariérní</w:t>
      </w:r>
      <w:r w:rsidRPr="005361DC">
        <w:t xml:space="preserve"> </w:t>
      </w:r>
      <w:r>
        <w:t>plán</w:t>
      </w:r>
    </w:p>
    <w:p w14:paraId="2E9733B9" w14:textId="77777777" w:rsidR="009D2BB7" w:rsidRPr="005361DC" w:rsidRDefault="009D2BB7" w:rsidP="009D2BB7">
      <w:pPr>
        <w:spacing w:after="0"/>
      </w:pPr>
    </w:p>
    <w:p w14:paraId="79A8025E" w14:textId="77777777" w:rsidR="009D2BB7" w:rsidRPr="005966EE" w:rsidRDefault="009D2BB7" w:rsidP="009D2BB7">
      <w:pPr>
        <w:spacing w:after="0"/>
      </w:pPr>
      <w:r>
        <w:t>V případě</w:t>
      </w:r>
      <w:r w:rsidRPr="005361DC">
        <w:t xml:space="preserve"> </w:t>
      </w:r>
      <w:r w:rsidRPr="38B09B03">
        <w:rPr>
          <w:u w:val="single"/>
        </w:rPr>
        <w:t>předčasného ukončení</w:t>
      </w:r>
      <w:r>
        <w:t xml:space="preserve"> realizace návratového grantu předkládá hlavní řešitel Závěrečnou zprávu o činnosti shrnující dosavadní výsledky spolu s vysvětlením a zdůvodněním předčasného ukončení grantu. </w:t>
      </w:r>
    </w:p>
    <w:p w14:paraId="3D6FB8E6" w14:textId="77777777" w:rsidR="009D2BB7" w:rsidRDefault="009D2BB7" w:rsidP="009D2BB7">
      <w:pPr>
        <w:spacing w:after="0"/>
      </w:pPr>
      <w:r w:rsidRPr="00CA165C">
        <w:rPr>
          <w:b/>
          <w:bCs/>
        </w:rPr>
        <w:lastRenderedPageBreak/>
        <w:t>Návratový grant je možné</w:t>
      </w:r>
      <w:r w:rsidRPr="005361DC">
        <w:t xml:space="preserve"> </w:t>
      </w:r>
      <w:r w:rsidRPr="3BD33DF6">
        <w:rPr>
          <w:b/>
          <w:bCs/>
        </w:rPr>
        <w:t>přerušit</w:t>
      </w:r>
      <w:r>
        <w:t>, a to maximálně tak, aby plánované datum ukončení návratového grantu nepřesahovalo předpokládané datum ukončení fyzické realizace projektu. Doba přerušení se nezapočítává do délky realizace návratového grantu.</w:t>
      </w:r>
    </w:p>
    <w:p w14:paraId="02152700" w14:textId="77777777" w:rsidR="009D2BB7" w:rsidRPr="005361DC" w:rsidRDefault="009D2BB7" w:rsidP="009D2BB7">
      <w:pPr>
        <w:pStyle w:val="Nadpis3"/>
        <w:spacing w:after="0"/>
        <w:rPr>
          <w:b/>
        </w:rPr>
      </w:pPr>
    </w:p>
    <w:p w14:paraId="0085DD82" w14:textId="77777777" w:rsidR="009D2BB7" w:rsidRPr="005966EE" w:rsidRDefault="009D2BB7" w:rsidP="009D2BB7">
      <w:pPr>
        <w:spacing w:after="60"/>
      </w:pPr>
      <w:r w:rsidRPr="006052EE">
        <w:rPr>
          <w:rFonts w:eastAsiaTheme="minorEastAsia"/>
          <w:b/>
          <w:bCs/>
          <w:i/>
          <w:iCs/>
          <w:sz w:val="28"/>
          <w:szCs w:val="28"/>
        </w:rPr>
        <w:t xml:space="preserve">G. </w:t>
      </w:r>
      <w:r w:rsidRPr="005361DC">
        <w:rPr>
          <w:b/>
          <w:i/>
          <w:sz w:val="28"/>
        </w:rPr>
        <w:t>Publicita, afiliace, ochrana DV</w:t>
      </w:r>
      <w:r w:rsidRPr="006052EE">
        <w:rPr>
          <w:rFonts w:eastAsiaTheme="minorEastAsia"/>
          <w:b/>
          <w:bCs/>
          <w:i/>
          <w:iCs/>
          <w:sz w:val="28"/>
          <w:szCs w:val="28"/>
        </w:rPr>
        <w:t xml:space="preserve"> </w:t>
      </w:r>
    </w:p>
    <w:p w14:paraId="2A8F61AD" w14:textId="77777777" w:rsidR="009D2BB7" w:rsidRDefault="009D2BB7" w:rsidP="009D2BB7">
      <w:pPr>
        <w:spacing w:after="0"/>
        <w:jc w:val="both"/>
      </w:pPr>
      <w:r w:rsidRPr="00617670">
        <w:t xml:space="preserve">Výsledky a výstupy návratového grantu musí splňovat </w:t>
      </w:r>
      <w:hyperlink r:id="rId15" w:history="1">
        <w:r w:rsidRPr="00617670">
          <w:rPr>
            <w:rStyle w:val="Hypertextovodkaz"/>
          </w:rPr>
          <w:t>pravidla pro publicitu OP JAK</w:t>
        </w:r>
      </w:hyperlink>
      <w:r w:rsidRPr="00617670">
        <w:t xml:space="preserve">.  Dokumenty a komunikační materiály určené řešitelům/vytvořené řešiteli Návratových grantů musí obsahovat minimálně prohlášení o tom, že operace byla podpořena z fondů EU, tzn. </w:t>
      </w:r>
      <w:proofErr w:type="spellStart"/>
      <w:r w:rsidRPr="00617670">
        <w:t>logolink</w:t>
      </w:r>
      <w:proofErr w:type="spellEnd"/>
      <w:r w:rsidRPr="00617670">
        <w:t xml:space="preserve"> „Spolufinancováno EU + MŠMT“. U relevantních výstupů bude rovněž zajištěna ochrana duševního vlastnictví dle platné vnitřní směrnice UPCE “Ochrana práv duševního vlastnictví 1/2014 -úplné znění“, která je dostupná na intranetu UPCE</w:t>
      </w:r>
      <w:r>
        <w:t xml:space="preserve"> </w:t>
      </w:r>
      <w:r>
        <w:rPr>
          <w:sz w:val="24"/>
          <w:szCs w:val="24"/>
        </w:rPr>
        <w:t>(</w:t>
      </w:r>
      <w:hyperlink r:id="rId16" w:history="1">
        <w:r w:rsidRPr="00387276">
          <w:rPr>
            <w:rStyle w:val="Hypertextovodkaz"/>
            <w:sz w:val="24"/>
            <w:szCs w:val="24"/>
          </w:rPr>
          <w:t>sm-01-2014-uz.pdf</w:t>
        </w:r>
      </w:hyperlink>
      <w:r>
        <w:rPr>
          <w:sz w:val="24"/>
          <w:szCs w:val="24"/>
        </w:rPr>
        <w:t>).</w:t>
      </w:r>
      <w:r>
        <w:t xml:space="preserve"> </w:t>
      </w:r>
    </w:p>
    <w:p w14:paraId="59A30315" w14:textId="77777777" w:rsidR="009D2BB7" w:rsidRPr="00411483" w:rsidRDefault="009D2BB7" w:rsidP="009D2BB7">
      <w:pPr>
        <w:spacing w:after="0"/>
        <w:jc w:val="both"/>
        <w:rPr>
          <w:b/>
          <w:bCs/>
        </w:rPr>
      </w:pPr>
      <w:r>
        <w:t>Výstupy</w:t>
      </w:r>
      <w:r w:rsidRPr="005361DC">
        <w:t xml:space="preserve"> </w:t>
      </w:r>
      <w:r>
        <w:t>z návratových</w:t>
      </w:r>
      <w:r w:rsidRPr="005361DC">
        <w:t xml:space="preserve"> </w:t>
      </w:r>
      <w:r>
        <w:t>grantů</w:t>
      </w:r>
      <w:r w:rsidRPr="005361DC">
        <w:t xml:space="preserve"> </w:t>
      </w:r>
      <w:r>
        <w:t>jsou</w:t>
      </w:r>
      <w:r w:rsidRPr="005361DC">
        <w:t xml:space="preserve"> </w:t>
      </w:r>
      <w:r>
        <w:t>zadané</w:t>
      </w:r>
      <w:r w:rsidRPr="005361DC">
        <w:t xml:space="preserve"> </w:t>
      </w:r>
      <w:r>
        <w:t>do</w:t>
      </w:r>
      <w:r w:rsidRPr="005361DC">
        <w:t xml:space="preserve"> </w:t>
      </w:r>
      <w:r>
        <w:t>systému</w:t>
      </w:r>
      <w:r w:rsidRPr="005361DC">
        <w:t xml:space="preserve"> </w:t>
      </w:r>
      <w:r>
        <w:t>OBD,</w:t>
      </w:r>
      <w:r w:rsidRPr="005361DC">
        <w:t xml:space="preserve"> </w:t>
      </w:r>
      <w:r>
        <w:t>kde</w:t>
      </w:r>
      <w:r w:rsidRPr="005361DC">
        <w:t xml:space="preserve"> </w:t>
      </w:r>
      <w:r>
        <w:t>jsou</w:t>
      </w:r>
      <w:r w:rsidRPr="005361DC">
        <w:t xml:space="preserve"> </w:t>
      </w:r>
      <w:r>
        <w:t>evidovány</w:t>
      </w:r>
      <w:r w:rsidRPr="005361DC">
        <w:t xml:space="preserve"> </w:t>
      </w:r>
      <w:r>
        <w:t>a</w:t>
      </w:r>
      <w:r w:rsidRPr="005361DC">
        <w:t xml:space="preserve"> </w:t>
      </w:r>
      <w:r>
        <w:t>odeslány</w:t>
      </w:r>
      <w:r w:rsidRPr="005361DC">
        <w:t xml:space="preserve"> </w:t>
      </w:r>
      <w:r>
        <w:t>do</w:t>
      </w:r>
      <w:r w:rsidRPr="005361DC">
        <w:t xml:space="preserve"> </w:t>
      </w:r>
      <w:r>
        <w:t>databáze RIV. Hlavní řešitel zároveň v rámci politiky otevřené vědy na UPCE bude plně podporovat otevřený přístup k vědeckým publikacím jako výstupům z projektu a bude spravovat data podle FAIR principů spolu</w:t>
      </w:r>
      <w:r w:rsidRPr="005361DC">
        <w:t xml:space="preserve"> </w:t>
      </w:r>
      <w:r>
        <w:t>s otevřeným</w:t>
      </w:r>
      <w:r w:rsidRPr="005361DC">
        <w:t xml:space="preserve"> </w:t>
      </w:r>
      <w:r>
        <w:t>přístupem</w:t>
      </w:r>
      <w:r w:rsidRPr="005361DC">
        <w:t xml:space="preserve"> </w:t>
      </w:r>
      <w:r>
        <w:t>k těmto</w:t>
      </w:r>
      <w:r w:rsidRPr="005361DC">
        <w:t xml:space="preserve"> </w:t>
      </w:r>
      <w:proofErr w:type="gramStart"/>
      <w:r>
        <w:t>datům</w:t>
      </w:r>
      <w:proofErr w:type="gramEnd"/>
      <w:r w:rsidRPr="005361DC">
        <w:t xml:space="preserve"> </w:t>
      </w:r>
      <w:r>
        <w:t>tj.</w:t>
      </w:r>
      <w:r w:rsidRPr="005361DC">
        <w:t xml:space="preserve"> </w:t>
      </w:r>
      <w:r>
        <w:t>bude</w:t>
      </w:r>
      <w:r w:rsidRPr="005361DC">
        <w:t xml:space="preserve"> </w:t>
      </w:r>
      <w:r>
        <w:t>se</w:t>
      </w:r>
      <w:r w:rsidRPr="005361DC">
        <w:t xml:space="preserve"> </w:t>
      </w:r>
      <w:r>
        <w:t>řídit</w:t>
      </w:r>
      <w:r w:rsidRPr="005361DC">
        <w:t xml:space="preserve"> </w:t>
      </w:r>
      <w:r>
        <w:t>sestaveným</w:t>
      </w:r>
      <w:r w:rsidRPr="005361DC">
        <w:t xml:space="preserve"> </w:t>
      </w:r>
      <w:r w:rsidRPr="00411483">
        <w:rPr>
          <w:b/>
          <w:bCs/>
        </w:rPr>
        <w:t>plánem</w:t>
      </w:r>
      <w:r w:rsidRPr="005361DC">
        <w:rPr>
          <w:b/>
        </w:rPr>
        <w:t xml:space="preserve"> </w:t>
      </w:r>
      <w:r w:rsidRPr="00411483">
        <w:rPr>
          <w:b/>
          <w:bCs/>
        </w:rPr>
        <w:t>správy</w:t>
      </w:r>
      <w:r w:rsidRPr="005361DC">
        <w:rPr>
          <w:b/>
        </w:rPr>
        <w:t xml:space="preserve"> </w:t>
      </w:r>
      <w:r w:rsidRPr="00411483">
        <w:rPr>
          <w:b/>
          <w:bCs/>
        </w:rPr>
        <w:t>výzkumných dat.</w:t>
      </w:r>
      <w:r w:rsidRPr="003A39AC">
        <w:t xml:space="preserve"> </w:t>
      </w:r>
      <w:r>
        <w:t>(viz detaily v části A tohoto dokumentu).</w:t>
      </w:r>
    </w:p>
    <w:p w14:paraId="5DBA1023" w14:textId="77777777" w:rsidR="009D2BB7" w:rsidRPr="005361DC" w:rsidRDefault="009D2BB7" w:rsidP="009D2BB7">
      <w:pPr>
        <w:spacing w:after="0"/>
        <w:ind w:left="360"/>
      </w:pPr>
    </w:p>
    <w:p w14:paraId="4609E63B" w14:textId="77777777" w:rsidR="009D2BB7" w:rsidRPr="005966EE" w:rsidRDefault="009D2BB7" w:rsidP="009D2BB7">
      <w:pPr>
        <w:spacing w:after="60"/>
      </w:pPr>
      <w:r w:rsidRPr="00B40C9C">
        <w:rPr>
          <w:rFonts w:eastAsiaTheme="minorEastAsia"/>
          <w:b/>
          <w:bCs/>
          <w:i/>
          <w:iCs/>
          <w:sz w:val="28"/>
          <w:szCs w:val="28"/>
        </w:rPr>
        <w:t xml:space="preserve">H. </w:t>
      </w:r>
      <w:r w:rsidRPr="005361DC">
        <w:rPr>
          <w:b/>
          <w:i/>
          <w:sz w:val="28"/>
        </w:rPr>
        <w:t>Sankce</w:t>
      </w:r>
      <w:r w:rsidRPr="00B40C9C">
        <w:rPr>
          <w:rFonts w:eastAsiaTheme="minorEastAsia"/>
          <w:b/>
          <w:bCs/>
          <w:i/>
          <w:iCs/>
          <w:sz w:val="28"/>
          <w:szCs w:val="28"/>
        </w:rPr>
        <w:t xml:space="preserve"> </w:t>
      </w:r>
    </w:p>
    <w:p w14:paraId="04D24545" w14:textId="77777777" w:rsidR="009D2BB7" w:rsidRPr="00B36A9D" w:rsidRDefault="009D2BB7" w:rsidP="009D2BB7">
      <w:r w:rsidRPr="00B36A9D">
        <w:t>Postup při méně závažném neplnění naplánovaných aktivit, cílů nebo časového harmonogramu (např. zpoždění nebo opomenutí při odevzdávání zpráv), které je možné napravit:</w:t>
      </w:r>
    </w:p>
    <w:p w14:paraId="11B827C2" w14:textId="77777777" w:rsidR="009D2BB7" w:rsidRPr="003A3542" w:rsidRDefault="009D2BB7" w:rsidP="009D2BB7">
      <w:pPr>
        <w:spacing w:after="0"/>
        <w:rPr>
          <w:rFonts w:eastAsiaTheme="minorEastAsia"/>
          <w:i/>
          <w:iCs/>
        </w:rPr>
      </w:pPr>
      <w:r w:rsidRPr="003A3542">
        <w:rPr>
          <w:rFonts w:eastAsiaTheme="minorEastAsia"/>
          <w:i/>
          <w:iCs/>
        </w:rPr>
        <w:t>1. Vytýkací dopis (písemná</w:t>
      </w:r>
      <w:r w:rsidRPr="005361DC">
        <w:rPr>
          <w:i/>
        </w:rPr>
        <w:t xml:space="preserve"> </w:t>
      </w:r>
      <w:r w:rsidRPr="003A3542">
        <w:rPr>
          <w:rFonts w:eastAsiaTheme="minorEastAsia"/>
          <w:i/>
          <w:iCs/>
        </w:rPr>
        <w:t>výtka)</w:t>
      </w:r>
    </w:p>
    <w:p w14:paraId="60DA0016" w14:textId="36F3DDE2" w:rsidR="009D2BB7" w:rsidRDefault="009D2BB7" w:rsidP="009D2BB7">
      <w:pPr>
        <w:pStyle w:val="Odstavecseseznamem"/>
        <w:numPr>
          <w:ilvl w:val="0"/>
          <w:numId w:val="23"/>
        </w:numPr>
        <w:spacing w:after="0" w:line="240" w:lineRule="auto"/>
        <w:ind w:left="714" w:hanging="357"/>
        <w:rPr>
          <w:rFonts w:eastAsiaTheme="minorEastAsia"/>
        </w:rPr>
      </w:pPr>
      <w:r w:rsidRPr="005361DC">
        <w:rPr>
          <w:b/>
          <w:color w:val="000000" w:themeColor="text1"/>
        </w:rPr>
        <w:t>Charakter:</w:t>
      </w:r>
      <w:r w:rsidRPr="005361DC">
        <w:rPr>
          <w:color w:val="000000" w:themeColor="text1"/>
        </w:rPr>
        <w:t xml:space="preserve"> Formální upozornění </w:t>
      </w:r>
      <w:r w:rsidRPr="0C5DA5A6">
        <w:rPr>
          <w:rFonts w:eastAsiaTheme="minorEastAsia"/>
        </w:rPr>
        <w:t xml:space="preserve">na neplnění závazků plynoucích z </w:t>
      </w:r>
      <w:r w:rsidR="003E291F">
        <w:rPr>
          <w:rFonts w:eastAsiaTheme="minorEastAsia"/>
        </w:rPr>
        <w:t>r</w:t>
      </w:r>
      <w:r w:rsidRPr="0C5DA5A6">
        <w:rPr>
          <w:rFonts w:eastAsiaTheme="minorEastAsia"/>
        </w:rPr>
        <w:t xml:space="preserve">ozhodnutí </w:t>
      </w:r>
      <w:r>
        <w:rPr>
          <w:rFonts w:eastAsiaTheme="minorEastAsia"/>
        </w:rPr>
        <w:t>o přidělení návratového</w:t>
      </w:r>
      <w:r w:rsidRPr="005361DC">
        <w:t xml:space="preserve"> </w:t>
      </w:r>
      <w:r>
        <w:rPr>
          <w:rFonts w:eastAsiaTheme="minorEastAsia"/>
        </w:rPr>
        <w:t>grantu</w:t>
      </w:r>
      <w:r w:rsidRPr="0C5DA5A6">
        <w:rPr>
          <w:rFonts w:eastAsiaTheme="minorEastAsia"/>
        </w:rPr>
        <w:t>.</w:t>
      </w:r>
    </w:p>
    <w:p w14:paraId="26423831" w14:textId="77777777" w:rsidR="009D2BB7" w:rsidRDefault="009D2BB7" w:rsidP="009D2BB7">
      <w:pPr>
        <w:pStyle w:val="Odstavecseseznamem"/>
        <w:numPr>
          <w:ilvl w:val="0"/>
          <w:numId w:val="23"/>
        </w:numPr>
        <w:spacing w:before="240" w:after="240" w:line="240" w:lineRule="auto"/>
        <w:rPr>
          <w:rFonts w:eastAsiaTheme="minorEastAsia"/>
        </w:rPr>
      </w:pPr>
      <w:r w:rsidRPr="3BD33DF6">
        <w:rPr>
          <w:rFonts w:eastAsiaTheme="minorEastAsia"/>
          <w:b/>
          <w:bCs/>
        </w:rPr>
        <w:t>Postup:</w:t>
      </w:r>
      <w:r w:rsidRPr="005361DC">
        <w:t xml:space="preserve"> </w:t>
      </w:r>
      <w:r w:rsidRPr="3BD33DF6">
        <w:rPr>
          <w:rFonts w:eastAsiaTheme="minorEastAsia"/>
        </w:rPr>
        <w:t>Řešitel</w:t>
      </w:r>
      <w:r>
        <w:rPr>
          <w:rFonts w:eastAsiaTheme="minorEastAsia"/>
        </w:rPr>
        <w:t xml:space="preserve"> </w:t>
      </w:r>
      <w:r w:rsidRPr="3BD33DF6">
        <w:rPr>
          <w:rFonts w:eastAsiaTheme="minorEastAsia"/>
        </w:rPr>
        <w:t xml:space="preserve">dostane písemné upozornění </w:t>
      </w:r>
      <w:r>
        <w:rPr>
          <w:rFonts w:eastAsiaTheme="minorEastAsia"/>
        </w:rPr>
        <w:t xml:space="preserve">Univerzitního správce IGN </w:t>
      </w:r>
      <w:r w:rsidRPr="3BD33DF6">
        <w:rPr>
          <w:rFonts w:eastAsiaTheme="minorEastAsia"/>
        </w:rPr>
        <w:t>s</w:t>
      </w:r>
      <w:r w:rsidRPr="005361DC">
        <w:t xml:space="preserve"> </w:t>
      </w:r>
      <w:r w:rsidRPr="3BD33DF6">
        <w:rPr>
          <w:rFonts w:eastAsiaTheme="minorEastAsia"/>
        </w:rPr>
        <w:t>uvedením konkrétních nedostatků a lhůtou k jejich nápravě včetně stanovení nápravných kroků.</w:t>
      </w:r>
    </w:p>
    <w:p w14:paraId="55726E5D" w14:textId="77777777" w:rsidR="009D2BB7" w:rsidRPr="003A3542" w:rsidRDefault="009D2BB7" w:rsidP="009D2BB7">
      <w:pPr>
        <w:spacing w:after="0"/>
        <w:rPr>
          <w:rFonts w:eastAsiaTheme="minorEastAsia"/>
          <w:i/>
          <w:iCs/>
        </w:rPr>
      </w:pPr>
      <w:r w:rsidRPr="003A3542">
        <w:rPr>
          <w:rFonts w:eastAsiaTheme="minorEastAsia"/>
          <w:i/>
          <w:iCs/>
        </w:rPr>
        <w:t>2. Finanční sankce – snížení osobního ohodnocení,</w:t>
      </w:r>
      <w:r w:rsidRPr="005361DC">
        <w:rPr>
          <w:i/>
        </w:rPr>
        <w:t xml:space="preserve"> </w:t>
      </w:r>
      <w:r w:rsidRPr="003A3542">
        <w:rPr>
          <w:rFonts w:eastAsiaTheme="minorEastAsia"/>
          <w:i/>
          <w:iCs/>
        </w:rPr>
        <w:t>odměn</w:t>
      </w:r>
    </w:p>
    <w:p w14:paraId="2200D954" w14:textId="77777777" w:rsidR="009D2BB7" w:rsidRDefault="009D2BB7" w:rsidP="009D2BB7">
      <w:pPr>
        <w:pStyle w:val="Odstavecseseznamem"/>
        <w:numPr>
          <w:ilvl w:val="0"/>
          <w:numId w:val="24"/>
        </w:numPr>
        <w:spacing w:after="120" w:line="240" w:lineRule="auto"/>
        <w:rPr>
          <w:rFonts w:eastAsiaTheme="minorEastAsia"/>
        </w:rPr>
      </w:pPr>
      <w:r w:rsidRPr="38B09B03">
        <w:rPr>
          <w:rFonts w:eastAsiaTheme="minorEastAsia"/>
          <w:b/>
          <w:bCs/>
        </w:rPr>
        <w:t>Charakter:</w:t>
      </w:r>
      <w:r w:rsidRPr="005361DC">
        <w:t xml:space="preserve"> </w:t>
      </w:r>
      <w:r w:rsidRPr="38B09B03">
        <w:rPr>
          <w:rFonts w:eastAsiaTheme="minorEastAsia"/>
        </w:rPr>
        <w:t>Krácení osobního ohodnocení či odměn za</w:t>
      </w:r>
      <w:r w:rsidRPr="005361DC">
        <w:t xml:space="preserve"> </w:t>
      </w:r>
      <w:r w:rsidRPr="38B09B03">
        <w:rPr>
          <w:rFonts w:eastAsiaTheme="minorEastAsia"/>
        </w:rPr>
        <w:t>výkon.</w:t>
      </w:r>
    </w:p>
    <w:p w14:paraId="159E2271" w14:textId="77777777" w:rsidR="009D2BB7" w:rsidRDefault="009D2BB7" w:rsidP="009D2BB7">
      <w:pPr>
        <w:pStyle w:val="Odstavecseseznamem"/>
        <w:numPr>
          <w:ilvl w:val="0"/>
          <w:numId w:val="24"/>
        </w:numPr>
        <w:spacing w:after="120" w:line="240" w:lineRule="auto"/>
        <w:rPr>
          <w:rFonts w:eastAsiaTheme="minorEastAsia"/>
        </w:rPr>
      </w:pPr>
      <w:r w:rsidRPr="38B09B03">
        <w:rPr>
          <w:rFonts w:eastAsiaTheme="minorEastAsia"/>
          <w:b/>
          <w:bCs/>
        </w:rPr>
        <w:t>Postup:</w:t>
      </w:r>
      <w:r w:rsidRPr="005361DC">
        <w:t xml:space="preserve"> </w:t>
      </w:r>
      <w:r>
        <w:rPr>
          <w:rFonts w:eastAsiaTheme="minorEastAsia"/>
        </w:rPr>
        <w:t xml:space="preserve">Garant IGN </w:t>
      </w:r>
      <w:r w:rsidRPr="38B09B03">
        <w:rPr>
          <w:rFonts w:eastAsiaTheme="minorEastAsia"/>
        </w:rPr>
        <w:t>může omezit či zcela odebrat osobní ohodnocení a odměny, pokud řešitel neplní závazky spojené s</w:t>
      </w:r>
      <w:r>
        <w:rPr>
          <w:rFonts w:eastAsiaTheme="minorEastAsia"/>
        </w:rPr>
        <w:t> návratovým</w:t>
      </w:r>
      <w:r w:rsidRPr="005361DC">
        <w:t xml:space="preserve"> </w:t>
      </w:r>
      <w:r>
        <w:rPr>
          <w:rFonts w:eastAsiaTheme="minorEastAsia"/>
        </w:rPr>
        <w:t>grantem</w:t>
      </w:r>
      <w:r w:rsidRPr="38B09B03">
        <w:rPr>
          <w:rFonts w:eastAsiaTheme="minorEastAsia"/>
        </w:rPr>
        <w:t>.</w:t>
      </w:r>
    </w:p>
    <w:p w14:paraId="6E9C01FE" w14:textId="77777777" w:rsidR="009D2BB7" w:rsidRDefault="009D2BB7" w:rsidP="009D2BB7">
      <w:pPr>
        <w:spacing w:before="240" w:after="0"/>
        <w:rPr>
          <w:rFonts w:eastAsiaTheme="minorEastAsia"/>
        </w:rPr>
      </w:pPr>
      <w:r w:rsidRPr="38B09B03">
        <w:rPr>
          <w:rFonts w:eastAsiaTheme="minorEastAsia"/>
        </w:rPr>
        <w:t>Popsané sankce a postupy zahrnují:</w:t>
      </w:r>
    </w:p>
    <w:p w14:paraId="72056F45" w14:textId="77777777" w:rsidR="009D2BB7" w:rsidRPr="005966EE" w:rsidRDefault="009D2BB7" w:rsidP="009D2BB7">
      <w:pPr>
        <w:pStyle w:val="Odstavecseseznamem"/>
        <w:numPr>
          <w:ilvl w:val="0"/>
          <w:numId w:val="20"/>
        </w:numPr>
        <w:spacing w:after="120"/>
        <w:ind w:left="714" w:hanging="357"/>
      </w:pPr>
      <w:r w:rsidRPr="005361DC">
        <w:rPr>
          <w:rFonts w:eastAsiaTheme="minorEastAsia"/>
          <w:b/>
          <w:bCs/>
        </w:rPr>
        <w:t>Zdokumentování pochybení:</w:t>
      </w:r>
      <w:r>
        <w:br/>
      </w:r>
      <w:r w:rsidRPr="38B09B03">
        <w:t xml:space="preserve"> </w:t>
      </w:r>
      <w:r w:rsidRPr="006A5AB7">
        <w:t>Přesné doložení neplnění závazků (publikační výstupy, účast na aktivitách, dodržení</w:t>
      </w:r>
      <w:r w:rsidRPr="38B09B03">
        <w:rPr>
          <w:rFonts w:ascii="Calibri" w:eastAsia="Calibri" w:hAnsi="Calibri" w:cs="Calibri"/>
        </w:rPr>
        <w:t xml:space="preserve"> </w:t>
      </w:r>
      <w:r w:rsidRPr="005361DC">
        <w:rPr>
          <w:rFonts w:ascii="Calibri" w:hAnsi="Calibri"/>
        </w:rPr>
        <w:t>harmonogramu).</w:t>
      </w:r>
    </w:p>
    <w:p w14:paraId="558AAFF6" w14:textId="77777777" w:rsidR="009D2BB7" w:rsidRPr="005966EE" w:rsidRDefault="009D2BB7" w:rsidP="009D2BB7">
      <w:pPr>
        <w:pStyle w:val="Odstavecseseznamem"/>
        <w:numPr>
          <w:ilvl w:val="0"/>
          <w:numId w:val="20"/>
        </w:numPr>
        <w:spacing w:after="120"/>
        <w:ind w:left="714" w:hanging="357"/>
      </w:pPr>
      <w:r w:rsidRPr="005361DC">
        <w:rPr>
          <w:rFonts w:eastAsiaTheme="minorEastAsia"/>
          <w:b/>
          <w:bCs/>
        </w:rPr>
        <w:t>Konzultace s řešitelem:</w:t>
      </w:r>
      <w:r>
        <w:br/>
      </w:r>
      <w:r w:rsidRPr="38B09B03">
        <w:rPr>
          <w:rFonts w:ascii="Calibri" w:eastAsia="Calibri" w:hAnsi="Calibri" w:cs="Calibri"/>
        </w:rPr>
        <w:t xml:space="preserve"> </w:t>
      </w:r>
      <w:r w:rsidRPr="005361DC">
        <w:rPr>
          <w:rFonts w:ascii="Calibri" w:hAnsi="Calibri"/>
        </w:rPr>
        <w:t>Řešiteli je poskytnuta možnost vysvětlení a domluva plánu nápravy.</w:t>
      </w:r>
    </w:p>
    <w:p w14:paraId="448D60FC" w14:textId="77777777" w:rsidR="009D2BB7" w:rsidRPr="005966EE" w:rsidRDefault="009D2BB7" w:rsidP="009D2BB7">
      <w:pPr>
        <w:pStyle w:val="Odstavecseseznamem"/>
        <w:numPr>
          <w:ilvl w:val="0"/>
          <w:numId w:val="20"/>
        </w:numPr>
        <w:spacing w:after="120"/>
        <w:ind w:left="714" w:hanging="357"/>
      </w:pPr>
      <w:r w:rsidRPr="005361DC">
        <w:rPr>
          <w:rFonts w:eastAsiaTheme="minorEastAsia"/>
          <w:b/>
          <w:bCs/>
        </w:rPr>
        <w:t>Stanovení lhůty k nápravě:</w:t>
      </w:r>
      <w:r>
        <w:br/>
      </w:r>
      <w:r w:rsidRPr="38B09B03">
        <w:rPr>
          <w:rFonts w:ascii="Calibri" w:eastAsia="Calibri" w:hAnsi="Calibri" w:cs="Calibri"/>
        </w:rPr>
        <w:t xml:space="preserve"> </w:t>
      </w:r>
      <w:r w:rsidRPr="005361DC">
        <w:rPr>
          <w:rFonts w:ascii="Calibri" w:hAnsi="Calibri"/>
        </w:rPr>
        <w:t>S domluvou je spojeno určení jasné a přiměřené lhůty k nápravě pochybení.</w:t>
      </w:r>
    </w:p>
    <w:p w14:paraId="7ECE7D9B" w14:textId="77777777" w:rsidR="009D2BB7" w:rsidRPr="005966EE" w:rsidRDefault="009D2BB7" w:rsidP="009D2BB7">
      <w:pPr>
        <w:pStyle w:val="Odstavecseseznamem"/>
        <w:numPr>
          <w:ilvl w:val="0"/>
          <w:numId w:val="20"/>
        </w:numPr>
      </w:pPr>
      <w:r w:rsidRPr="005361DC">
        <w:rPr>
          <w:rFonts w:eastAsiaTheme="minorEastAsia"/>
          <w:b/>
          <w:bCs/>
        </w:rPr>
        <w:t>Realizace sankcí:</w:t>
      </w:r>
      <w:r>
        <w:br/>
      </w:r>
      <w:r w:rsidRPr="005361DC">
        <w:rPr>
          <w:rFonts w:ascii="Calibri" w:eastAsia="Calibri" w:hAnsi="Calibri" w:cs="Calibri"/>
        </w:rPr>
        <w:t xml:space="preserve"> </w:t>
      </w:r>
      <w:r w:rsidRPr="005361DC">
        <w:rPr>
          <w:rFonts w:ascii="Calibri" w:hAnsi="Calibri"/>
        </w:rPr>
        <w:t>Pokud řešitel nesjedná nápravu, je uplatněna zvolená sankce podle závažnosti situace.</w:t>
      </w:r>
    </w:p>
    <w:p w14:paraId="76DB7426" w14:textId="77777777" w:rsidR="009A4D49" w:rsidRDefault="009A4D49" w:rsidP="009D2BB7">
      <w:pPr>
        <w:spacing w:before="240" w:after="240"/>
        <w:rPr>
          <w:rFonts w:eastAsiaTheme="minorEastAsia"/>
        </w:rPr>
      </w:pPr>
    </w:p>
    <w:p w14:paraId="1FD8764B" w14:textId="77777777" w:rsidR="00B33B29" w:rsidRDefault="00B33B29" w:rsidP="009D2BB7">
      <w:pPr>
        <w:spacing w:before="240" w:after="240"/>
        <w:rPr>
          <w:rFonts w:eastAsiaTheme="minorEastAsia"/>
        </w:rPr>
      </w:pPr>
    </w:p>
    <w:p w14:paraId="5F10ECE3" w14:textId="77777777" w:rsidR="00B33B29" w:rsidRDefault="00B33B29" w:rsidP="009D2BB7">
      <w:pPr>
        <w:spacing w:before="240" w:after="240"/>
        <w:rPr>
          <w:rFonts w:eastAsiaTheme="minorEastAsia"/>
        </w:rPr>
      </w:pPr>
    </w:p>
    <w:p w14:paraId="1F37545B" w14:textId="77777777" w:rsidR="009D2BB7" w:rsidRPr="005966EE" w:rsidRDefault="009D2BB7" w:rsidP="009D2BB7">
      <w:pPr>
        <w:spacing w:after="0"/>
      </w:pPr>
      <w:r w:rsidRPr="005361DC">
        <w:rPr>
          <w:b/>
          <w:i/>
          <w:sz w:val="28"/>
        </w:rPr>
        <w:lastRenderedPageBreak/>
        <w:t>I. Evaluace Interního grantového schématu Návraty</w:t>
      </w:r>
      <w:r w:rsidRPr="0C5DA5A6">
        <w:rPr>
          <w:rFonts w:eastAsiaTheme="minorEastAsia"/>
          <w:b/>
          <w:bCs/>
          <w:i/>
          <w:iCs/>
          <w:sz w:val="28"/>
          <w:szCs w:val="28"/>
        </w:rPr>
        <w:t xml:space="preserve">  </w:t>
      </w:r>
    </w:p>
    <w:p w14:paraId="28ABD704" w14:textId="77777777" w:rsidR="009D2BB7" w:rsidRDefault="009D2BB7" w:rsidP="009D2BB7">
      <w:pPr>
        <w:spacing w:after="0"/>
        <w:jc w:val="both"/>
      </w:pPr>
      <w:r>
        <w:t>Univerzitní</w:t>
      </w:r>
      <w:r w:rsidRPr="005361DC">
        <w:t xml:space="preserve"> </w:t>
      </w:r>
      <w:r>
        <w:t>správce</w:t>
      </w:r>
      <w:r w:rsidRPr="005361DC">
        <w:t xml:space="preserve"> </w:t>
      </w:r>
      <w:r>
        <w:t>IGN</w:t>
      </w:r>
      <w:r w:rsidRPr="005361DC">
        <w:t xml:space="preserve"> </w:t>
      </w:r>
      <w:r>
        <w:t>v průběhu</w:t>
      </w:r>
      <w:r w:rsidRPr="005361DC">
        <w:t xml:space="preserve"> </w:t>
      </w:r>
      <w:r>
        <w:t>fungování</w:t>
      </w:r>
      <w:r w:rsidRPr="005361DC">
        <w:t xml:space="preserve"> </w:t>
      </w:r>
      <w:r>
        <w:t>návratového</w:t>
      </w:r>
      <w:r w:rsidRPr="005361DC">
        <w:t xml:space="preserve"> </w:t>
      </w:r>
      <w:r>
        <w:t>schématu</w:t>
      </w:r>
      <w:r w:rsidRPr="005361DC">
        <w:t xml:space="preserve"> </w:t>
      </w:r>
      <w:r>
        <w:t>bude</w:t>
      </w:r>
      <w:r w:rsidRPr="005361DC">
        <w:t xml:space="preserve"> </w:t>
      </w:r>
      <w:r>
        <w:t>sbírat</w:t>
      </w:r>
      <w:r w:rsidRPr="005361DC">
        <w:t xml:space="preserve"> </w:t>
      </w:r>
      <w:r>
        <w:t>data</w:t>
      </w:r>
      <w:r w:rsidRPr="005361DC">
        <w:t xml:space="preserve"> </w:t>
      </w:r>
      <w:r>
        <w:t>o</w:t>
      </w:r>
      <w:r w:rsidRPr="005361DC">
        <w:t xml:space="preserve"> </w:t>
      </w:r>
      <w:r>
        <w:t>cílové</w:t>
      </w:r>
      <w:r w:rsidRPr="005361DC">
        <w:t xml:space="preserve"> </w:t>
      </w:r>
      <w:r>
        <w:t>skupině. Řešitelům návratových grantů vždy v souvislosti s odevzdáním průběžné zprávy rozešle dotazníky, pomocí nichž bude zjišťovat, jak je aktuální schéma vhodné, respektive kde je prostor pro jeho potenciální vylepšení. Samozřejmostí je sběr a analýza dat ze všech podaných žádostí, vyhodnocení (ne)přidělených grantů, důvodů daných výsledků a jejich</w:t>
      </w:r>
      <w:r w:rsidRPr="005361DC">
        <w:t xml:space="preserve"> </w:t>
      </w:r>
      <w:r>
        <w:t xml:space="preserve">analýza. </w:t>
      </w:r>
    </w:p>
    <w:p w14:paraId="63647185" w14:textId="798276EC" w:rsidR="009D2BB7" w:rsidRDefault="009D2BB7" w:rsidP="009D2BB7">
      <w:pPr>
        <w:spacing w:after="0"/>
        <w:jc w:val="both"/>
      </w:pPr>
      <w:r>
        <w:t>U úspěšně dokončených návratových grantů proběhne hloubková reflexe, jejímž hlavním cílem je potenciální zlepšení celého schématu. Výsledky šetření budou shrnuty v Průběžné (1</w:t>
      </w:r>
      <w:r w:rsidR="00196FD8">
        <w:t>0</w:t>
      </w:r>
      <w:r>
        <w:t>/2027) a Závěrečné evaluační zprávě (0</w:t>
      </w:r>
      <w:r w:rsidR="00196FD8">
        <w:t>2</w:t>
      </w:r>
      <w:r>
        <w:t>/2029). Evaluační zprávy vytvoří Garant IGN.</w:t>
      </w:r>
    </w:p>
    <w:p w14:paraId="1F63D695" w14:textId="77777777" w:rsidR="009D2BB7" w:rsidRDefault="009D2BB7" w:rsidP="009D2BB7">
      <w:pPr>
        <w:spacing w:after="0"/>
        <w:ind w:left="360"/>
        <w:jc w:val="both"/>
      </w:pPr>
    </w:p>
    <w:p w14:paraId="542BCEBF" w14:textId="77777777" w:rsidR="009D2BB7" w:rsidRDefault="009D2BB7" w:rsidP="009D2BB7">
      <w:pPr>
        <w:spacing w:after="0"/>
        <w:ind w:left="360"/>
      </w:pPr>
    </w:p>
    <w:p w14:paraId="2FA74D34" w14:textId="77777777" w:rsidR="009D2BB7" w:rsidRDefault="009D2BB7" w:rsidP="009D2BB7">
      <w:pPr>
        <w:spacing w:after="0"/>
      </w:pPr>
    </w:p>
    <w:p w14:paraId="5ED1E243" w14:textId="77777777" w:rsidR="000A2AEC" w:rsidRDefault="000A2AEC"/>
    <w:sectPr w:rsidR="000A2AEC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0E935" w14:textId="77777777" w:rsidR="000B282C" w:rsidRDefault="000B282C" w:rsidP="000B282C">
      <w:pPr>
        <w:spacing w:after="0" w:line="240" w:lineRule="auto"/>
      </w:pPr>
      <w:r>
        <w:separator/>
      </w:r>
    </w:p>
  </w:endnote>
  <w:endnote w:type="continuationSeparator" w:id="0">
    <w:p w14:paraId="4D1241D5" w14:textId="77777777" w:rsidR="000B282C" w:rsidRDefault="000B282C" w:rsidP="000B2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6878762"/>
      <w:docPartObj>
        <w:docPartGallery w:val="Page Numbers (Bottom of Page)"/>
        <w:docPartUnique/>
      </w:docPartObj>
    </w:sdtPr>
    <w:sdtEndPr/>
    <w:sdtContent>
      <w:p w14:paraId="5CE0DF2F" w14:textId="20462624" w:rsidR="000B282C" w:rsidRDefault="000B28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BBA49C" w14:textId="77777777" w:rsidR="000B282C" w:rsidRDefault="000B28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12FC" w14:textId="77777777" w:rsidR="000B282C" w:rsidRDefault="000B282C" w:rsidP="000B282C">
      <w:pPr>
        <w:spacing w:after="0" w:line="240" w:lineRule="auto"/>
      </w:pPr>
      <w:r>
        <w:separator/>
      </w:r>
    </w:p>
  </w:footnote>
  <w:footnote w:type="continuationSeparator" w:id="0">
    <w:p w14:paraId="590DDA15" w14:textId="77777777" w:rsidR="000B282C" w:rsidRDefault="000B282C" w:rsidP="000B2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A313E0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B52D70F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01374A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36C71A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3F889B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40D05AC"/>
    <w:multiLevelType w:val="hybridMultilevel"/>
    <w:tmpl w:val="53B004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CC86F7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36E8D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FE4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02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F0A9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4C8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9A24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669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E977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56DB9FB"/>
    <w:multiLevelType w:val="hybridMultilevel"/>
    <w:tmpl w:val="534AAB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CC86F7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7B54D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4070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C44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2B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63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DA2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8C4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D452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D7C98FF"/>
    <w:multiLevelType w:val="hybridMultilevel"/>
    <w:tmpl w:val="7EE0E1F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CC86F7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8FAA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AB9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03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B0A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24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A216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E05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30A45"/>
    <w:multiLevelType w:val="hybridMultilevel"/>
    <w:tmpl w:val="44C8186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984F19"/>
    <w:multiLevelType w:val="hybridMultilevel"/>
    <w:tmpl w:val="6D4C8468"/>
    <w:lvl w:ilvl="0" w:tplc="467EB2BA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C66696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4A2B76"/>
    <w:multiLevelType w:val="hybridMultilevel"/>
    <w:tmpl w:val="0CA80638"/>
    <w:lvl w:ilvl="0" w:tplc="00369454">
      <w:start w:val="1"/>
      <w:numFmt w:val="bullet"/>
      <w:lvlText w:val="-"/>
      <w:lvlJc w:val="left"/>
      <w:pPr>
        <w:ind w:left="786" w:hanging="360"/>
      </w:pPr>
      <w:rPr>
        <w:rFonts w:ascii="Aptos" w:hAnsi="Apto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AF15A"/>
    <w:multiLevelType w:val="hybridMultilevel"/>
    <w:tmpl w:val="824404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CC86F7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70947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462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645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18B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D06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08B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4B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2500"/>
    <w:multiLevelType w:val="hybridMultilevel"/>
    <w:tmpl w:val="A9908BCE"/>
    <w:lvl w:ilvl="0" w:tplc="FA0AE36E">
      <w:start w:val="1"/>
      <w:numFmt w:val="decimal"/>
      <w:lvlText w:val="%1."/>
      <w:lvlJc w:val="left"/>
      <w:pPr>
        <w:ind w:left="720" w:hanging="360"/>
      </w:pPr>
    </w:lvl>
    <w:lvl w:ilvl="1" w:tplc="A70CFBDC">
      <w:start w:val="1"/>
      <w:numFmt w:val="lowerLetter"/>
      <w:lvlText w:val="%2."/>
      <w:lvlJc w:val="left"/>
      <w:pPr>
        <w:ind w:left="1440" w:hanging="360"/>
      </w:pPr>
    </w:lvl>
    <w:lvl w:ilvl="2" w:tplc="B900D8DC">
      <w:start w:val="1"/>
      <w:numFmt w:val="lowerRoman"/>
      <w:lvlText w:val="%3."/>
      <w:lvlJc w:val="right"/>
      <w:pPr>
        <w:ind w:left="2160" w:hanging="180"/>
      </w:pPr>
    </w:lvl>
    <w:lvl w:ilvl="3" w:tplc="E9366CF0">
      <w:start w:val="1"/>
      <w:numFmt w:val="decimal"/>
      <w:lvlText w:val="%4."/>
      <w:lvlJc w:val="left"/>
      <w:pPr>
        <w:ind w:left="2880" w:hanging="360"/>
      </w:pPr>
    </w:lvl>
    <w:lvl w:ilvl="4" w:tplc="B094A38C">
      <w:start w:val="1"/>
      <w:numFmt w:val="lowerLetter"/>
      <w:lvlText w:val="%5."/>
      <w:lvlJc w:val="left"/>
      <w:pPr>
        <w:ind w:left="3600" w:hanging="360"/>
      </w:pPr>
    </w:lvl>
    <w:lvl w:ilvl="5" w:tplc="BD5AA020">
      <w:start w:val="1"/>
      <w:numFmt w:val="lowerRoman"/>
      <w:lvlText w:val="%6."/>
      <w:lvlJc w:val="right"/>
      <w:pPr>
        <w:ind w:left="4320" w:hanging="180"/>
      </w:pPr>
    </w:lvl>
    <w:lvl w:ilvl="6" w:tplc="573060E8">
      <w:start w:val="1"/>
      <w:numFmt w:val="decimal"/>
      <w:lvlText w:val="%7."/>
      <w:lvlJc w:val="left"/>
      <w:pPr>
        <w:ind w:left="5040" w:hanging="360"/>
      </w:pPr>
    </w:lvl>
    <w:lvl w:ilvl="7" w:tplc="27682D2C">
      <w:start w:val="1"/>
      <w:numFmt w:val="lowerLetter"/>
      <w:lvlText w:val="%8."/>
      <w:lvlJc w:val="left"/>
      <w:pPr>
        <w:ind w:left="5760" w:hanging="360"/>
      </w:pPr>
    </w:lvl>
    <w:lvl w:ilvl="8" w:tplc="77EC06A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3915D"/>
    <w:multiLevelType w:val="hybridMultilevel"/>
    <w:tmpl w:val="91F88062"/>
    <w:lvl w:ilvl="0" w:tplc="003694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4A96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FAA6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E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C3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F84A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E9F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620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7E3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3630F"/>
    <w:multiLevelType w:val="hybridMultilevel"/>
    <w:tmpl w:val="F432D0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E27406"/>
    <w:multiLevelType w:val="hybridMultilevel"/>
    <w:tmpl w:val="89585F6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CC86F7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6F4C53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AF1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C1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D87B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AF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9A0F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3EC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D3D4E"/>
    <w:multiLevelType w:val="hybridMultilevel"/>
    <w:tmpl w:val="7B2EFD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E3B66"/>
    <w:multiLevelType w:val="hybridMultilevel"/>
    <w:tmpl w:val="364EDB1E"/>
    <w:lvl w:ilvl="0" w:tplc="467EB2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D51DE"/>
    <w:multiLevelType w:val="hybridMultilevel"/>
    <w:tmpl w:val="7F70766A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D4206AE"/>
    <w:multiLevelType w:val="hybridMultilevel"/>
    <w:tmpl w:val="30E2D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86D53"/>
    <w:multiLevelType w:val="hybridMultilevel"/>
    <w:tmpl w:val="280CA9FE"/>
    <w:lvl w:ilvl="0" w:tplc="36E8D6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C05ED"/>
    <w:multiLevelType w:val="hybridMultilevel"/>
    <w:tmpl w:val="FEE0A3A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427DD"/>
    <w:multiLevelType w:val="hybridMultilevel"/>
    <w:tmpl w:val="206E7A30"/>
    <w:lvl w:ilvl="0" w:tplc="36E8D6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94678A"/>
    <w:multiLevelType w:val="hybridMultilevel"/>
    <w:tmpl w:val="D360AE68"/>
    <w:lvl w:ilvl="0" w:tplc="04050005">
      <w:start w:val="1"/>
      <w:numFmt w:val="bullet"/>
      <w:lvlText w:val=""/>
      <w:lvlJc w:val="left"/>
      <w:pPr>
        <w:ind w:left="71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7" w15:restartNumberingAfterBreak="0">
    <w:nsid w:val="7794451B"/>
    <w:multiLevelType w:val="hybridMultilevel"/>
    <w:tmpl w:val="1F44C63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5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35695E"/>
    <w:multiLevelType w:val="hybridMultilevel"/>
    <w:tmpl w:val="00621430"/>
    <w:lvl w:ilvl="0" w:tplc="B24C942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AD09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2934362">
    <w:abstractNumId w:val="5"/>
  </w:num>
  <w:num w:numId="2" w16cid:durableId="1332294070">
    <w:abstractNumId w:val="18"/>
  </w:num>
  <w:num w:numId="3" w16cid:durableId="1932928293">
    <w:abstractNumId w:val="9"/>
  </w:num>
  <w:num w:numId="4" w16cid:durableId="43065019">
    <w:abstractNumId w:val="14"/>
  </w:num>
  <w:num w:numId="5" w16cid:durableId="182132987">
    <w:abstractNumId w:val="7"/>
  </w:num>
  <w:num w:numId="6" w16cid:durableId="1350643265">
    <w:abstractNumId w:val="16"/>
  </w:num>
  <w:num w:numId="7" w16cid:durableId="1959608254">
    <w:abstractNumId w:val="19"/>
  </w:num>
  <w:num w:numId="8" w16cid:durableId="1004240892">
    <w:abstractNumId w:val="20"/>
  </w:num>
  <w:num w:numId="9" w16cid:durableId="424693105">
    <w:abstractNumId w:val="11"/>
  </w:num>
  <w:num w:numId="10" w16cid:durableId="338429514">
    <w:abstractNumId w:val="1"/>
  </w:num>
  <w:num w:numId="11" w16cid:durableId="1325165846">
    <w:abstractNumId w:val="8"/>
  </w:num>
  <w:num w:numId="12" w16cid:durableId="367024998">
    <w:abstractNumId w:val="0"/>
  </w:num>
  <w:num w:numId="13" w16cid:durableId="1383670778">
    <w:abstractNumId w:val="6"/>
  </w:num>
  <w:num w:numId="14" w16cid:durableId="68617415">
    <w:abstractNumId w:val="2"/>
  </w:num>
  <w:num w:numId="15" w16cid:durableId="74016405">
    <w:abstractNumId w:val="12"/>
  </w:num>
  <w:num w:numId="16" w16cid:durableId="101538944">
    <w:abstractNumId w:val="29"/>
  </w:num>
  <w:num w:numId="17" w16cid:durableId="19555468">
    <w:abstractNumId w:val="3"/>
  </w:num>
  <w:num w:numId="18" w16cid:durableId="1666277344">
    <w:abstractNumId w:val="4"/>
  </w:num>
  <w:num w:numId="19" w16cid:durableId="97793955">
    <w:abstractNumId w:val="13"/>
  </w:num>
  <w:num w:numId="20" w16cid:durableId="510608849">
    <w:abstractNumId w:val="15"/>
  </w:num>
  <w:num w:numId="21" w16cid:durableId="1632706658">
    <w:abstractNumId w:val="27"/>
  </w:num>
  <w:num w:numId="22" w16cid:durableId="39135500">
    <w:abstractNumId w:val="25"/>
  </w:num>
  <w:num w:numId="23" w16cid:durableId="1494562295">
    <w:abstractNumId w:val="23"/>
  </w:num>
  <w:num w:numId="24" w16cid:durableId="14549851">
    <w:abstractNumId w:val="17"/>
  </w:num>
  <w:num w:numId="25" w16cid:durableId="552888039">
    <w:abstractNumId w:val="26"/>
  </w:num>
  <w:num w:numId="26" w16cid:durableId="1783377657">
    <w:abstractNumId w:val="21"/>
  </w:num>
  <w:num w:numId="27" w16cid:durableId="1969163541">
    <w:abstractNumId w:val="22"/>
  </w:num>
  <w:num w:numId="28" w16cid:durableId="383141057">
    <w:abstractNumId w:val="28"/>
  </w:num>
  <w:num w:numId="29" w16cid:durableId="225530234">
    <w:abstractNumId w:val="24"/>
  </w:num>
  <w:num w:numId="30" w16cid:durableId="1186096265">
    <w:abstractNumId w:val="1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B7"/>
    <w:rsid w:val="000020BE"/>
    <w:rsid w:val="000A2AEC"/>
    <w:rsid w:val="000B282C"/>
    <w:rsid w:val="00196FD8"/>
    <w:rsid w:val="00333EAC"/>
    <w:rsid w:val="003741F9"/>
    <w:rsid w:val="003E291F"/>
    <w:rsid w:val="0045560E"/>
    <w:rsid w:val="004654BC"/>
    <w:rsid w:val="004E1EC0"/>
    <w:rsid w:val="00533A76"/>
    <w:rsid w:val="005354CC"/>
    <w:rsid w:val="00571529"/>
    <w:rsid w:val="005E36E7"/>
    <w:rsid w:val="006274C6"/>
    <w:rsid w:val="007336A8"/>
    <w:rsid w:val="00924304"/>
    <w:rsid w:val="00926670"/>
    <w:rsid w:val="009A4D49"/>
    <w:rsid w:val="009D2BB7"/>
    <w:rsid w:val="00A7018E"/>
    <w:rsid w:val="00AD48B2"/>
    <w:rsid w:val="00AD71CF"/>
    <w:rsid w:val="00B250B1"/>
    <w:rsid w:val="00B33B29"/>
    <w:rsid w:val="00C473DD"/>
    <w:rsid w:val="00C54274"/>
    <w:rsid w:val="00D75114"/>
    <w:rsid w:val="00D87174"/>
    <w:rsid w:val="00DC28BD"/>
    <w:rsid w:val="00EE1FD6"/>
    <w:rsid w:val="00FA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A78A"/>
  <w15:chartTrackingRefBased/>
  <w15:docId w15:val="{926A6856-C99F-4980-92F0-FE4C08FD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2BB7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D2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D2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D2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D2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2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2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2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2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2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2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D2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9D2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9D2B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2B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2B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2B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2B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2B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2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2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2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2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2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2B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9D2B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2B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2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2B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2BB7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9D2BB7"/>
    <w:pPr>
      <w:spacing w:after="0" w:line="240" w:lineRule="auto"/>
    </w:pPr>
    <w:rPr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9D2B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D2BB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D2BB7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2B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2BB7"/>
    <w:rPr>
      <w:b/>
      <w:bCs/>
      <w:kern w:val="0"/>
      <w:sz w:val="20"/>
      <w:szCs w:val="20"/>
      <w14:ligatures w14:val="none"/>
    </w:rPr>
  </w:style>
  <w:style w:type="table" w:styleId="Mkatabulky">
    <w:name w:val="Table Grid"/>
    <w:basedOn w:val="Normlntabulka"/>
    <w:uiPriority w:val="59"/>
    <w:rsid w:val="009D2BB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9D2B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9D2BB7"/>
    <w:rPr>
      <w:color w:val="0563C1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2BB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D2BB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9D2BB7"/>
    <w:pPr>
      <w:widowControl w:val="0"/>
      <w:autoSpaceDE w:val="0"/>
      <w:autoSpaceDN w:val="0"/>
      <w:spacing w:before="22" w:after="0" w:line="240" w:lineRule="auto"/>
      <w:ind w:left="836"/>
    </w:pPr>
    <w:rPr>
      <w:rFonts w:ascii="Calibri" w:eastAsia="Calibri" w:hAnsi="Calibri" w:cs="Calibri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9D2BB7"/>
    <w:rPr>
      <w:rFonts w:ascii="Calibri" w:eastAsia="Calibri" w:hAnsi="Calibri" w:cs="Calibri"/>
      <w:kern w:val="0"/>
      <w:lang w:eastAsia="cs-CZ" w:bidi="cs-CZ"/>
      <w14:ligatures w14:val="none"/>
    </w:rPr>
  </w:style>
  <w:style w:type="paragraph" w:customStyle="1" w:styleId="TableParagraph">
    <w:name w:val="Table Paragraph"/>
    <w:basedOn w:val="Normln"/>
    <w:uiPriority w:val="1"/>
    <w:qFormat/>
    <w:rsid w:val="009D2BB7"/>
    <w:pPr>
      <w:widowControl w:val="0"/>
      <w:autoSpaceDE w:val="0"/>
      <w:autoSpaceDN w:val="0"/>
      <w:spacing w:after="0" w:line="240" w:lineRule="auto"/>
      <w:ind w:left="108"/>
    </w:pPr>
    <w:rPr>
      <w:rFonts w:ascii="Calibri" w:eastAsia="Calibri" w:hAnsi="Calibri" w:cs="Calibri"/>
      <w:lang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0B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282C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B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282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jak.cz/dokumenty/genderova-dimenze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is3.cz/sites/default/files/202407/Priloha_1_Karty_tematickch_oblasti_v06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dokumenty.upce.cz/Univerzita/smernice/2014/sm-01-2014-uz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pozitar.techlib.cz/entities/publication/7cd0b53d-8879-4289-ba45-783bcf396b0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opjak.cz/publicita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6899F8CA3B3048A688F4132B18B898" ma:contentTypeVersion="10" ma:contentTypeDescription="Vytvoří nový dokument" ma:contentTypeScope="" ma:versionID="9925cd38d7970e708e4074654d34f2e2">
  <xsd:schema xmlns:xsd="http://www.w3.org/2001/XMLSchema" xmlns:xs="http://www.w3.org/2001/XMLSchema" xmlns:p="http://schemas.microsoft.com/office/2006/metadata/properties" xmlns:ns2="94168c19-aa40-4ed7-95ee-331ea9ff62be" xmlns:ns3="aad339d7-30ca-456e-8215-54838ab2f4ec" targetNamespace="http://schemas.microsoft.com/office/2006/metadata/properties" ma:root="true" ma:fieldsID="9ec2e8b27c9440243993eace3cba2b46" ns2:_="" ns3:_="">
    <xsd:import namespace="94168c19-aa40-4ed7-95ee-331ea9ff62be"/>
    <xsd:import namespace="aad339d7-30ca-456e-8215-54838ab2f4e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68c19-aa40-4ed7-95ee-331ea9ff62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fa98769-d38b-4bc1-ab7e-be9ddc743c6e}" ma:internalName="TaxCatchAll" ma:showField="CatchAllData" ma:web="94168c19-aa40-4ed7-95ee-331ea9ff6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339d7-30ca-456e-8215-54838ab2f4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d9e86051-c9c6-4c0f-b4d0-568baeb24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d339d7-30ca-456e-8215-54838ab2f4ec">
      <Terms xmlns="http://schemas.microsoft.com/office/infopath/2007/PartnerControls"/>
    </lcf76f155ced4ddcb4097134ff3c332f>
    <TaxCatchAll xmlns="94168c19-aa40-4ed7-95ee-331ea9ff62be" xsi:nil="true"/>
    <_dlc_DocId xmlns="94168c19-aa40-4ed7-95ee-331ea9ff62be">XTH2HE6AMQNR-239384068-374</_dlc_DocId>
    <_dlc_DocIdUrl xmlns="94168c19-aa40-4ed7-95ee-331ea9ff62be">
      <Url>https://unipardubice.sharepoint.com/sites/CU_NAVRATY/_layouts/15/DocIdRedir.aspx?ID=XTH2HE6AMQNR-239384068-374</Url>
      <Description>XTH2HE6AMQNR-239384068-374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438916D-24AC-4731-8FC7-8933B363F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68c19-aa40-4ed7-95ee-331ea9ff62be"/>
    <ds:schemaRef ds:uri="aad339d7-30ca-456e-8215-54838ab2f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C72070-3989-41FA-B71F-1F02FDBE23B2}">
  <ds:schemaRefs>
    <ds:schemaRef ds:uri="http://schemas.microsoft.com/office/2006/metadata/properties"/>
    <ds:schemaRef ds:uri="http://schemas.microsoft.com/office/infopath/2007/PartnerControls"/>
    <ds:schemaRef ds:uri="aad339d7-30ca-456e-8215-54838ab2f4ec"/>
    <ds:schemaRef ds:uri="94168c19-aa40-4ed7-95ee-331ea9ff62be"/>
  </ds:schemaRefs>
</ds:datastoreItem>
</file>

<file path=customXml/itemProps3.xml><?xml version="1.0" encoding="utf-8"?>
<ds:datastoreItem xmlns:ds="http://schemas.openxmlformats.org/officeDocument/2006/customXml" ds:itemID="{15E3D773-8652-455B-8437-504E0A647E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A6160C-1B24-43A1-92E9-C3BAEFA8AE0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3555</Words>
  <Characters>20978</Characters>
  <Application>Microsoft Office Word</Application>
  <DocSecurity>0</DocSecurity>
  <Lines>174</Lines>
  <Paragraphs>48</Paragraphs>
  <ScaleCrop>false</ScaleCrop>
  <Company/>
  <LinksUpToDate>false</LinksUpToDate>
  <CharactersWithSpaces>24485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Peterková Lenka</dc:creator>
  <cp:keywords/>
  <dc:description/>
  <cp:lastModifiedBy>Peterková Lenka</cp:lastModifiedBy>
  <cp:revision>27</cp:revision>
  <dcterms:created xsi:type="dcterms:W3CDTF">2026-03-11T07:56:00Z</dcterms:created>
  <dcterms:modified xsi:type="dcterms:W3CDTF">2026-03-11T09:02:00Z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0x010100CE6899F8CA3B3048A688F4132B18B898</vt:lpwstr>
  </property>
  <property fmtid="{D5CDD505-2E9C-101B-9397-08002B2CF9AE}" pid="3" name="_dlc_DocIdItemGuid">
    <vt:lpwstr>bf2b2459-e103-4c87-8743-90227613e8e4</vt:lpwstr>
  </property>
  <property fmtid="{D5CDD505-2E9C-101B-9397-08002B2CF9AE}" pid="4" name="MediaServiceImageTags">
    <vt:lpwstr/>
  </property>
</Properties>
</file>